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0D" w:rsidRPr="005F4219" w:rsidRDefault="0066040D" w:rsidP="00F83AEC">
      <w:pPr>
        <w:jc w:val="center"/>
        <w:rPr>
          <w:rFonts w:ascii="Times New Roman" w:hAnsi="Times New Roman"/>
          <w:b/>
          <w:sz w:val="36"/>
          <w:lang w:val="sr-Latn-CS"/>
        </w:rPr>
      </w:pPr>
      <w:r w:rsidRPr="005F4219">
        <w:rPr>
          <w:rFonts w:ascii="Times New Roman" w:hAnsi="Times New Roman"/>
          <w:b/>
          <w:sz w:val="36"/>
          <w:lang w:val="ru-RU"/>
        </w:rPr>
        <w:t xml:space="preserve">ОСНОВНА ШКОЛА </w:t>
      </w:r>
      <w:r w:rsidRPr="005F4219">
        <w:rPr>
          <w:rFonts w:ascii="Times New Roman" w:hAnsi="Times New Roman"/>
          <w:b/>
          <w:sz w:val="36"/>
        </w:rPr>
        <w:t>„</w:t>
      </w:r>
      <w:r w:rsidRPr="005F4219">
        <w:rPr>
          <w:rFonts w:ascii="Times New Roman" w:hAnsi="Times New Roman"/>
          <w:b/>
          <w:caps/>
          <w:sz w:val="36"/>
          <w:lang w:val="ru-RU"/>
        </w:rPr>
        <w:t>Миле Дубљевић</w:t>
      </w:r>
      <w:r w:rsidRPr="005F4219">
        <w:rPr>
          <w:rFonts w:ascii="Times New Roman" w:hAnsi="Times New Roman"/>
          <w:b/>
          <w:sz w:val="36"/>
        </w:rPr>
        <w:t>“</w:t>
      </w:r>
      <w:r w:rsidRPr="005F4219">
        <w:rPr>
          <w:rFonts w:ascii="Times New Roman" w:hAnsi="Times New Roman"/>
          <w:b/>
          <w:sz w:val="36"/>
          <w:lang w:val="ru-RU"/>
        </w:rPr>
        <w:t xml:space="preserve"> ЛАЈКОВАЦ</w:t>
      </w:r>
    </w:p>
    <w:p w:rsidR="0066040D" w:rsidRPr="005F4219" w:rsidRDefault="0066040D" w:rsidP="00F83AEC">
      <w:pPr>
        <w:jc w:val="center"/>
        <w:rPr>
          <w:rFonts w:ascii="Times New Roman" w:hAnsi="Times New Roman"/>
          <w:b/>
          <w:sz w:val="36"/>
          <w:lang w:val="sr-Latn-CS"/>
        </w:rPr>
      </w:pPr>
    </w:p>
    <w:p w:rsidR="0066040D" w:rsidRPr="003A1287" w:rsidRDefault="00B53AD1" w:rsidP="00F83AEC">
      <w:pPr>
        <w:jc w:val="center"/>
        <w:rPr>
          <w:rFonts w:ascii="Times New Roman" w:hAnsi="Times New Roman"/>
          <w:b/>
          <w:sz w:val="36"/>
          <w:lang/>
        </w:rPr>
      </w:pPr>
      <w:r w:rsidRPr="003A1287">
        <w:rPr>
          <w:rFonts w:ascii="Times New Roman" w:hAnsi="Times New Roman"/>
          <w:b/>
          <w:sz w:val="36"/>
        </w:rPr>
        <w:t>АНЕКС ШКОЛСКОГ ПРОГРА</w:t>
      </w:r>
      <w:r w:rsidR="0066040D" w:rsidRPr="003A1287">
        <w:rPr>
          <w:rFonts w:ascii="Times New Roman" w:hAnsi="Times New Roman"/>
          <w:b/>
          <w:sz w:val="36"/>
        </w:rPr>
        <w:t>М</w:t>
      </w:r>
      <w:r w:rsidRPr="003A1287">
        <w:rPr>
          <w:rFonts w:ascii="Times New Roman" w:hAnsi="Times New Roman"/>
          <w:b/>
          <w:sz w:val="36"/>
        </w:rPr>
        <w:t>А</w:t>
      </w:r>
      <w:r w:rsidR="003A1287" w:rsidRPr="003A1287">
        <w:rPr>
          <w:rFonts w:ascii="Times New Roman" w:hAnsi="Times New Roman"/>
          <w:b/>
          <w:sz w:val="36"/>
          <w:lang/>
        </w:rPr>
        <w:t xml:space="preserve"> ЗА</w:t>
      </w:r>
    </w:p>
    <w:p w:rsidR="003A1287" w:rsidRPr="003A1287" w:rsidRDefault="003A1287" w:rsidP="00F83AEC">
      <w:pPr>
        <w:jc w:val="center"/>
        <w:rPr>
          <w:rFonts w:ascii="Times New Roman" w:hAnsi="Times New Roman"/>
          <w:b/>
          <w:sz w:val="36"/>
          <w:lang/>
        </w:rPr>
      </w:pPr>
      <w:r w:rsidRPr="003A1287">
        <w:rPr>
          <w:rFonts w:ascii="Times New Roman" w:hAnsi="Times New Roman"/>
          <w:b/>
          <w:sz w:val="36"/>
          <w:lang/>
        </w:rPr>
        <w:t>2025/2026. ГОДИНУ</w:t>
      </w:r>
    </w:p>
    <w:p w:rsidR="00B53AD1" w:rsidRPr="00B53AD1" w:rsidRDefault="00B53AD1" w:rsidP="00F83AEC">
      <w:pPr>
        <w:jc w:val="both"/>
        <w:rPr>
          <w:rFonts w:ascii="Times New Roman" w:hAnsi="Times New Roman"/>
          <w:b/>
          <w:sz w:val="36"/>
        </w:rPr>
      </w:pPr>
    </w:p>
    <w:p w:rsidR="0066040D" w:rsidRPr="005F4219" w:rsidRDefault="0066040D" w:rsidP="00F83AEC">
      <w:pPr>
        <w:jc w:val="center"/>
        <w:rPr>
          <w:rFonts w:ascii="Times New Roman" w:hAnsi="Times New Roman"/>
          <w:b/>
        </w:rPr>
      </w:pPr>
      <w:r w:rsidRPr="005F4219">
        <w:rPr>
          <w:rFonts w:ascii="Times New Roman" w:hAnsi="Times New Roman"/>
          <w:b/>
          <w:noProof/>
        </w:rPr>
        <w:drawing>
          <wp:inline distT="0" distB="0" distL="0" distR="0">
            <wp:extent cx="2819400" cy="3876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19400" cy="3876675"/>
                    </a:xfrm>
                    <a:prstGeom prst="rect">
                      <a:avLst/>
                    </a:prstGeom>
                    <a:noFill/>
                    <a:ln w="9525">
                      <a:noFill/>
                      <a:miter lim="800000"/>
                      <a:headEnd/>
                      <a:tailEnd/>
                    </a:ln>
                  </pic:spPr>
                </pic:pic>
              </a:graphicData>
            </a:graphic>
          </wp:inline>
        </w:drawing>
      </w:r>
    </w:p>
    <w:p w:rsidR="0066040D" w:rsidRPr="0066040D" w:rsidRDefault="00AD1214" w:rsidP="00F83AEC">
      <w:pPr>
        <w:jc w:val="center"/>
        <w:rPr>
          <w:rFonts w:ascii="Times New Roman" w:hAnsi="Times New Roman"/>
          <w:b/>
        </w:rPr>
        <w:sectPr w:rsidR="0066040D" w:rsidRPr="0066040D" w:rsidSect="003F1804">
          <w:footerReference w:type="default" r:id="rId9"/>
          <w:pgSz w:w="11907" w:h="16839" w:code="9"/>
          <w:pgMar w:top="1440" w:right="850" w:bottom="1440" w:left="1134" w:header="709" w:footer="709" w:gutter="0"/>
          <w:cols w:space="708"/>
          <w:titlePg/>
          <w:docGrid w:linePitch="360"/>
        </w:sectPr>
      </w:pPr>
      <w:r>
        <w:rPr>
          <w:rFonts w:ascii="Times New Roman" w:hAnsi="Times New Roman"/>
          <w:b/>
          <w:noProof/>
        </w:rPr>
        <w:pict>
          <v:shapetype id="_x0000_t202" coordsize="21600,21600" o:spt="202" path="m,l,21600r21600,l21600,xe">
            <v:stroke joinstyle="miter"/>
            <v:path gradientshapeok="t" o:connecttype="rect"/>
          </v:shapetype>
          <v:shape id="_x0000_s1027" type="#_x0000_t202" style="position:absolute;left:0;text-align:left;margin-left:-1.15pt;margin-top:25.35pt;width:496.9pt;height:202.25pt;z-index:251660288" fillcolor="#9cf" strokecolor="#0cf">
            <v:textbox style="mso-next-textbox:#_x0000_s1027">
              <w:txbxContent>
                <w:p w:rsidR="0066040D" w:rsidRDefault="0066040D" w:rsidP="0066040D">
                  <w:pPr>
                    <w:jc w:val="center"/>
                  </w:pPr>
                </w:p>
                <w:p w:rsidR="0066040D" w:rsidRPr="005F4219" w:rsidRDefault="0066040D" w:rsidP="0066040D">
                  <w:pPr>
                    <w:jc w:val="center"/>
                    <w:rPr>
                      <w:rFonts w:ascii="Times New Roman" w:hAnsi="Times New Roman"/>
                    </w:rPr>
                  </w:pPr>
                  <w:r w:rsidRPr="005F4219">
                    <w:rPr>
                      <w:rFonts w:ascii="Times New Roman" w:hAnsi="Times New Roman"/>
                      <w:b/>
                      <w:bCs/>
                      <w:lang w:val="ru-RU"/>
                    </w:rPr>
                    <w:t>Директор</w:t>
                  </w:r>
                  <w:r w:rsidRPr="005F4219">
                    <w:rPr>
                      <w:rFonts w:ascii="Times New Roman" w:hAnsi="Times New Roman"/>
                      <w:lang w:val="ru-RU"/>
                    </w:rPr>
                    <w:t xml:space="preserve">: </w:t>
                  </w:r>
                  <w:r w:rsidRPr="005F4219">
                    <w:rPr>
                      <w:rFonts w:ascii="Times New Roman" w:hAnsi="Times New Roman"/>
                    </w:rPr>
                    <w:t>Биљана Жујовић</w:t>
                  </w:r>
                </w:p>
                <w:p w:rsidR="0066040D" w:rsidRPr="005F4219" w:rsidRDefault="0066040D" w:rsidP="0066040D">
                  <w:pPr>
                    <w:jc w:val="center"/>
                    <w:rPr>
                      <w:rFonts w:ascii="Times New Roman" w:hAnsi="Times New Roman"/>
                      <w:lang w:val="ru-RU"/>
                    </w:rPr>
                  </w:pPr>
                  <w:r w:rsidRPr="005F4219">
                    <w:rPr>
                      <w:rFonts w:ascii="Times New Roman" w:hAnsi="Times New Roman"/>
                      <w:b/>
                      <w:bCs/>
                      <w:lang w:val="ru-RU"/>
                    </w:rPr>
                    <w:t xml:space="preserve">Аутори </w:t>
                  </w:r>
                  <w:r>
                    <w:rPr>
                      <w:rFonts w:ascii="Times New Roman" w:hAnsi="Times New Roman"/>
                      <w:b/>
                      <w:bCs/>
                      <w:lang w:val="ru-RU"/>
                    </w:rPr>
                    <w:t>програма</w:t>
                  </w:r>
                  <w:r w:rsidRPr="005F4219">
                    <w:rPr>
                      <w:rFonts w:ascii="Times New Roman" w:hAnsi="Times New Roman"/>
                      <w:lang w:val="ru-RU"/>
                    </w:rPr>
                    <w:t xml:space="preserve">: Наставничко веће, </w:t>
                  </w:r>
                  <w:r w:rsidRPr="005F4219">
                    <w:rPr>
                      <w:rFonts w:ascii="Times New Roman" w:hAnsi="Times New Roman"/>
                    </w:rPr>
                    <w:t>с</w:t>
                  </w:r>
                  <w:r w:rsidRPr="005F4219">
                    <w:rPr>
                      <w:rFonts w:ascii="Times New Roman" w:hAnsi="Times New Roman"/>
                      <w:lang w:val="ru-RU"/>
                    </w:rPr>
                    <w:t xml:space="preserve">тручна већа, директор </w:t>
                  </w:r>
                  <w:r w:rsidRPr="005F4219">
                    <w:rPr>
                      <w:rFonts w:ascii="Times New Roman" w:hAnsi="Times New Roman"/>
                    </w:rPr>
                    <w:t>Биљана Жујовић</w:t>
                  </w:r>
                  <w:r w:rsidRPr="005F4219">
                    <w:rPr>
                      <w:rFonts w:ascii="Times New Roman" w:hAnsi="Times New Roman"/>
                      <w:lang w:val="ru-RU"/>
                    </w:rPr>
                    <w:t>, помоћник директора</w:t>
                  </w:r>
                  <w:r w:rsidRPr="005F4219">
                    <w:rPr>
                      <w:rFonts w:ascii="Times New Roman" w:hAnsi="Times New Roman"/>
                    </w:rPr>
                    <w:t>,</w:t>
                  </w:r>
                  <w:r w:rsidRPr="005F4219">
                    <w:rPr>
                      <w:rFonts w:ascii="Times New Roman" w:hAnsi="Times New Roman"/>
                      <w:lang w:val="sr-Latn-CS"/>
                    </w:rPr>
                    <w:t xml:space="preserve"> ПП служба</w:t>
                  </w:r>
                </w:p>
                <w:p w:rsidR="0066040D" w:rsidRPr="005F4219" w:rsidRDefault="0066040D" w:rsidP="0066040D">
                  <w:pPr>
                    <w:jc w:val="center"/>
                    <w:rPr>
                      <w:rFonts w:ascii="Times New Roman" w:hAnsi="Times New Roman"/>
                      <w:lang w:val="ru-RU"/>
                    </w:rPr>
                  </w:pPr>
                  <w:r w:rsidRPr="005F4219">
                    <w:rPr>
                      <w:rFonts w:ascii="Times New Roman" w:hAnsi="Times New Roman"/>
                      <w:b/>
                      <w:bCs/>
                      <w:lang w:val="ru-RU"/>
                    </w:rPr>
                    <w:t>Телефон школе</w:t>
                  </w:r>
                  <w:r w:rsidRPr="005F4219">
                    <w:rPr>
                      <w:rFonts w:ascii="Times New Roman" w:hAnsi="Times New Roman"/>
                      <w:lang w:val="ru-RU"/>
                    </w:rPr>
                    <w:t>: 014/</w:t>
                  </w:r>
                  <w:r w:rsidRPr="005F4219">
                    <w:rPr>
                      <w:rFonts w:ascii="Times New Roman" w:hAnsi="Times New Roman"/>
                      <w:lang w:val="sr-Latn-CS"/>
                    </w:rPr>
                    <w:t>3431-</w:t>
                  </w:r>
                  <w:r w:rsidRPr="005F4219">
                    <w:rPr>
                      <w:rFonts w:ascii="Times New Roman" w:hAnsi="Times New Roman"/>
                      <w:lang w:val="ru-RU"/>
                    </w:rPr>
                    <w:t>300</w:t>
                  </w:r>
                </w:p>
                <w:p w:rsidR="0066040D" w:rsidRPr="005F4219" w:rsidRDefault="0066040D" w:rsidP="0066040D">
                  <w:pPr>
                    <w:jc w:val="center"/>
                    <w:rPr>
                      <w:rFonts w:ascii="Times New Roman" w:hAnsi="Times New Roman"/>
                      <w:lang w:val="ru-RU"/>
                    </w:rPr>
                  </w:pPr>
                  <w:r w:rsidRPr="005F4219">
                    <w:rPr>
                      <w:rFonts w:ascii="Times New Roman" w:hAnsi="Times New Roman"/>
                      <w:b/>
                      <w:bCs/>
                      <w:lang w:val="ru-RU"/>
                    </w:rPr>
                    <w:t>Факс</w:t>
                  </w:r>
                  <w:r w:rsidRPr="005F4219">
                    <w:rPr>
                      <w:rFonts w:ascii="Times New Roman" w:hAnsi="Times New Roman"/>
                      <w:lang w:val="ru-RU"/>
                    </w:rPr>
                    <w:t>: 01</w:t>
                  </w:r>
                  <w:r w:rsidRPr="005F4219">
                    <w:rPr>
                      <w:rFonts w:ascii="Times New Roman" w:hAnsi="Times New Roman"/>
                    </w:rPr>
                    <w:t>4</w:t>
                  </w:r>
                  <w:r w:rsidRPr="005F4219">
                    <w:rPr>
                      <w:rFonts w:ascii="Times New Roman" w:hAnsi="Times New Roman"/>
                      <w:lang w:val="ru-RU"/>
                    </w:rPr>
                    <w:t>/</w:t>
                  </w:r>
                  <w:r w:rsidRPr="005F4219">
                    <w:rPr>
                      <w:rFonts w:ascii="Times New Roman" w:hAnsi="Times New Roman"/>
                      <w:lang w:val="sr-Latn-CS"/>
                    </w:rPr>
                    <w:t>3431</w:t>
                  </w:r>
                  <w:r w:rsidRPr="005F4219">
                    <w:rPr>
                      <w:rFonts w:ascii="Times New Roman" w:hAnsi="Times New Roman"/>
                      <w:lang w:val="ru-RU"/>
                    </w:rPr>
                    <w:t>-336</w:t>
                  </w:r>
                </w:p>
                <w:p w:rsidR="0066040D" w:rsidRPr="003F1804" w:rsidRDefault="0066040D" w:rsidP="0066040D">
                  <w:pPr>
                    <w:jc w:val="center"/>
                    <w:rPr>
                      <w:lang w:val="ru-RU"/>
                    </w:rPr>
                  </w:pPr>
                  <w:r>
                    <w:rPr>
                      <w:b/>
                    </w:rPr>
                    <w:t>Имејл</w:t>
                  </w:r>
                  <w:r w:rsidRPr="003F1804">
                    <w:rPr>
                      <w:lang w:val="ru-RU"/>
                    </w:rPr>
                    <w:t xml:space="preserve">: </w:t>
                  </w:r>
                  <w:hyperlink r:id="rId10" w:history="1">
                    <w:r w:rsidRPr="0090397A">
                      <w:rPr>
                        <w:rStyle w:val="Hyperlink"/>
                        <w:lang w:val="it-IT"/>
                      </w:rPr>
                      <w:t>oslajkov</w:t>
                    </w:r>
                    <w:r w:rsidRPr="003F1804">
                      <w:rPr>
                        <w:rStyle w:val="Hyperlink"/>
                        <w:lang w:val="ru-RU"/>
                      </w:rPr>
                      <w:t>а</w:t>
                    </w:r>
                    <w:r w:rsidRPr="0090397A">
                      <w:rPr>
                        <w:rStyle w:val="Hyperlink"/>
                      </w:rPr>
                      <w:t>c</w:t>
                    </w:r>
                    <w:r w:rsidRPr="003F1804">
                      <w:rPr>
                        <w:rStyle w:val="Hyperlink"/>
                        <w:lang w:val="ru-RU"/>
                      </w:rPr>
                      <w:t>@</w:t>
                    </w:r>
                    <w:r w:rsidRPr="0090397A">
                      <w:rPr>
                        <w:rStyle w:val="Hyperlink"/>
                        <w:lang w:val="sr-Latn-CS"/>
                      </w:rPr>
                      <w:t>ptt</w:t>
                    </w:r>
                    <w:r w:rsidRPr="003F1804">
                      <w:rPr>
                        <w:rStyle w:val="Hyperlink"/>
                        <w:lang w:val="ru-RU"/>
                      </w:rPr>
                      <w:t>.</w:t>
                    </w:r>
                    <w:r w:rsidRPr="0090397A">
                      <w:rPr>
                        <w:rStyle w:val="Hyperlink"/>
                        <w:lang w:val="it-IT"/>
                      </w:rPr>
                      <w:t>rs</w:t>
                    </w:r>
                  </w:hyperlink>
                </w:p>
                <w:p w:rsidR="0066040D" w:rsidRPr="00204294" w:rsidRDefault="00AD1214" w:rsidP="0066040D">
                  <w:pPr>
                    <w:jc w:val="center"/>
                  </w:pPr>
                  <w:hyperlink r:id="rId11" w:history="1">
                    <w:r w:rsidR="0066040D" w:rsidRPr="00204294">
                      <w:rPr>
                        <w:rStyle w:val="Hyperlink"/>
                      </w:rPr>
                      <w:t>oslajkovac62@gmail.com</w:t>
                    </w:r>
                  </w:hyperlink>
                </w:p>
              </w:txbxContent>
            </v:textbox>
            <w10:wrap type="square"/>
          </v:shape>
        </w:pict>
      </w:r>
      <w:r w:rsidR="0066040D" w:rsidRPr="005F4219">
        <w:rPr>
          <w:rFonts w:ascii="Times New Roman" w:hAnsi="Times New Roman"/>
          <w:b/>
        </w:rPr>
        <w:t xml:space="preserve">ЛАЈКОВАЦ, </w:t>
      </w:r>
      <w:r w:rsidR="00B53AD1">
        <w:rPr>
          <w:rFonts w:ascii="Times New Roman" w:hAnsi="Times New Roman"/>
          <w:b/>
        </w:rPr>
        <w:t xml:space="preserve">април </w:t>
      </w:r>
      <w:r w:rsidR="0066040D" w:rsidRPr="005F4219">
        <w:rPr>
          <w:rFonts w:ascii="Times New Roman" w:hAnsi="Times New Roman"/>
          <w:b/>
        </w:rPr>
        <w:t>20</w:t>
      </w:r>
      <w:r w:rsidR="0066040D" w:rsidRPr="005F4219">
        <w:rPr>
          <w:rFonts w:ascii="Times New Roman" w:hAnsi="Times New Roman"/>
          <w:b/>
          <w:lang w:val="sr-Latn-CS"/>
        </w:rPr>
        <w:t>2</w:t>
      </w:r>
      <w:r w:rsidR="0066040D">
        <w:rPr>
          <w:rFonts w:ascii="Times New Roman" w:hAnsi="Times New Roman"/>
          <w:b/>
        </w:rPr>
        <w:t>6. гoдине</w:t>
      </w:r>
    </w:p>
    <w:p w:rsidR="00B53AD1" w:rsidRDefault="00B53AD1" w:rsidP="00F83AEC">
      <w:pPr>
        <w:pStyle w:val="Heading2"/>
        <w:jc w:val="both"/>
        <w:rPr>
          <w:sz w:val="28"/>
          <w:szCs w:val="28"/>
          <w:lang/>
        </w:rPr>
      </w:pPr>
      <w:r>
        <w:rPr>
          <w:sz w:val="28"/>
          <w:szCs w:val="28"/>
        </w:rPr>
        <w:lastRenderedPageBreak/>
        <w:t>САДРЖАЈ</w:t>
      </w:r>
    </w:p>
    <w:p w:rsidR="00402149" w:rsidRPr="00402149" w:rsidRDefault="00402149" w:rsidP="00F83AEC">
      <w:pPr>
        <w:pStyle w:val="Heading2"/>
        <w:jc w:val="both"/>
        <w:rPr>
          <w:sz w:val="28"/>
          <w:szCs w:val="28"/>
          <w:lang/>
        </w:rPr>
      </w:pPr>
      <w:r>
        <w:rPr>
          <w:sz w:val="28"/>
          <w:szCs w:val="28"/>
          <w:lang/>
        </w:rPr>
        <w:t xml:space="preserve">Програм транзиције </w:t>
      </w:r>
    </w:p>
    <w:p w:rsidR="00B53AD1" w:rsidRPr="00B53AD1" w:rsidRDefault="00B53AD1" w:rsidP="00F83AEC">
      <w:pPr>
        <w:pStyle w:val="Heading2"/>
        <w:numPr>
          <w:ilvl w:val="0"/>
          <w:numId w:val="43"/>
        </w:numPr>
        <w:spacing w:line="360" w:lineRule="auto"/>
        <w:jc w:val="both"/>
        <w:rPr>
          <w:b w:val="0"/>
          <w:sz w:val="24"/>
          <w:szCs w:val="24"/>
        </w:rPr>
      </w:pPr>
      <w:r w:rsidRPr="00B53AD1">
        <w:rPr>
          <w:b w:val="0"/>
          <w:sz w:val="24"/>
          <w:szCs w:val="24"/>
          <w:lang w:val="sr-Cyrl-CS"/>
        </w:rPr>
        <w:t xml:space="preserve">Програм транзиције - Транзиција </w:t>
      </w:r>
      <w:r w:rsidRPr="00B53AD1">
        <w:rPr>
          <w:b w:val="0"/>
          <w:sz w:val="24"/>
          <w:szCs w:val="24"/>
        </w:rPr>
        <w:t>из предшколске установе у основну школу</w:t>
      </w:r>
      <w:r w:rsidR="00BD2A60">
        <w:rPr>
          <w:b w:val="0"/>
          <w:sz w:val="24"/>
          <w:szCs w:val="24"/>
        </w:rPr>
        <w:t>……...5</w:t>
      </w:r>
    </w:p>
    <w:p w:rsidR="00B53AD1" w:rsidRPr="00B53AD1" w:rsidRDefault="00B53AD1" w:rsidP="00F83AEC">
      <w:pPr>
        <w:pStyle w:val="ListParagraph"/>
        <w:numPr>
          <w:ilvl w:val="0"/>
          <w:numId w:val="43"/>
        </w:numPr>
        <w:spacing w:line="360" w:lineRule="auto"/>
        <w:jc w:val="both"/>
        <w:rPr>
          <w:rFonts w:ascii="Times New Roman" w:hAnsi="Times New Roman" w:cs="Times New Roman"/>
          <w:sz w:val="24"/>
          <w:szCs w:val="24"/>
        </w:rPr>
      </w:pPr>
      <w:r w:rsidRPr="00B53AD1">
        <w:rPr>
          <w:rFonts w:ascii="Times New Roman" w:hAnsi="Times New Roman" w:cs="Times New Roman"/>
          <w:sz w:val="24"/>
          <w:szCs w:val="24"/>
        </w:rPr>
        <w:t>Програм транзиције – прелазак са разредне на предметну наставу</w:t>
      </w:r>
      <w:r w:rsidR="00BD2A60">
        <w:rPr>
          <w:rFonts w:ascii="Times New Roman" w:hAnsi="Times New Roman" w:cs="Times New Roman"/>
          <w:sz w:val="24"/>
          <w:szCs w:val="24"/>
        </w:rPr>
        <w:t>…………………..9</w:t>
      </w:r>
    </w:p>
    <w:p w:rsidR="00B53AD1" w:rsidRPr="00B53AD1" w:rsidRDefault="00B53AD1" w:rsidP="00F83AEC">
      <w:pPr>
        <w:pStyle w:val="ListParagraph"/>
        <w:numPr>
          <w:ilvl w:val="0"/>
          <w:numId w:val="43"/>
        </w:numPr>
        <w:spacing w:line="360" w:lineRule="auto"/>
        <w:jc w:val="both"/>
        <w:rPr>
          <w:rFonts w:ascii="Times New Roman" w:hAnsi="Times New Roman" w:cs="Times New Roman"/>
          <w:sz w:val="24"/>
          <w:szCs w:val="24"/>
        </w:rPr>
      </w:pPr>
      <w:r w:rsidRPr="00B53AD1">
        <w:rPr>
          <w:rFonts w:ascii="Times New Roman" w:hAnsi="Times New Roman" w:cs="Times New Roman"/>
          <w:sz w:val="24"/>
          <w:szCs w:val="24"/>
        </w:rPr>
        <w:t>Програм транзиције – за ученике који прелазе у средњу школу</w:t>
      </w:r>
      <w:r w:rsidR="00BD2A60">
        <w:rPr>
          <w:rFonts w:ascii="Times New Roman" w:hAnsi="Times New Roman" w:cs="Times New Roman"/>
          <w:sz w:val="24"/>
          <w:szCs w:val="24"/>
        </w:rPr>
        <w:t>……………………..12</w:t>
      </w:r>
    </w:p>
    <w:p w:rsidR="00B53AD1" w:rsidRPr="00B53AD1" w:rsidRDefault="00BD2A60" w:rsidP="00F83AEC">
      <w:pPr>
        <w:pStyle w:val="ListParagraph"/>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t>Програм транзиције</w:t>
      </w:r>
      <w:r w:rsidR="00B53AD1" w:rsidRPr="00B53AD1">
        <w:rPr>
          <w:rFonts w:ascii="Times New Roman" w:hAnsi="Times New Roman" w:cs="Times New Roman"/>
          <w:sz w:val="24"/>
          <w:szCs w:val="24"/>
        </w:rPr>
        <w:t xml:space="preserve"> за ученике којима су по</w:t>
      </w:r>
      <w:r>
        <w:rPr>
          <w:rFonts w:ascii="Times New Roman" w:hAnsi="Times New Roman" w:cs="Times New Roman"/>
          <w:sz w:val="24"/>
          <w:szCs w:val="24"/>
        </w:rPr>
        <w:t>требни специфични видови подршке..16</w:t>
      </w:r>
    </w:p>
    <w:p w:rsidR="00B53AD1" w:rsidRPr="00B53AD1" w:rsidRDefault="00B53AD1" w:rsidP="00F83AEC">
      <w:pPr>
        <w:pStyle w:val="ListParagraph"/>
        <w:numPr>
          <w:ilvl w:val="0"/>
          <w:numId w:val="43"/>
        </w:numPr>
        <w:spacing w:line="360" w:lineRule="auto"/>
        <w:jc w:val="both"/>
        <w:rPr>
          <w:rFonts w:ascii="Times New Roman" w:hAnsi="Times New Roman" w:cs="Times New Roman"/>
          <w:sz w:val="24"/>
          <w:szCs w:val="24"/>
        </w:rPr>
      </w:pPr>
      <w:r w:rsidRPr="00B53AD1">
        <w:rPr>
          <w:rFonts w:ascii="Times New Roman" w:hAnsi="Times New Roman" w:cs="Times New Roman"/>
          <w:sz w:val="24"/>
          <w:szCs w:val="24"/>
        </w:rPr>
        <w:t>Програм транзиције ученика који долазе из других школа</w:t>
      </w:r>
      <w:r w:rsidR="00BD2A60">
        <w:rPr>
          <w:rFonts w:ascii="Times New Roman" w:hAnsi="Times New Roman" w:cs="Times New Roman"/>
          <w:sz w:val="24"/>
          <w:szCs w:val="24"/>
        </w:rPr>
        <w:t>…………………………..18</w:t>
      </w:r>
    </w:p>
    <w:p w:rsidR="00B53AD1" w:rsidRPr="00B53AD1" w:rsidRDefault="00B53AD1" w:rsidP="00F83AEC">
      <w:pPr>
        <w:pStyle w:val="Heading2"/>
        <w:jc w:val="both"/>
        <w:rPr>
          <w:sz w:val="28"/>
          <w:szCs w:val="28"/>
        </w:rPr>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Default="00B53AD1" w:rsidP="00F83AEC">
      <w:pPr>
        <w:pStyle w:val="Heading2"/>
        <w:jc w:val="both"/>
      </w:pPr>
    </w:p>
    <w:p w:rsidR="00B53AD1" w:rsidRPr="00BD2A60" w:rsidRDefault="00B53AD1" w:rsidP="00F83AEC">
      <w:pPr>
        <w:pStyle w:val="Heading2"/>
        <w:jc w:val="both"/>
        <w:sectPr w:rsidR="00B53AD1" w:rsidRPr="00BD2A60" w:rsidSect="0034129C">
          <w:headerReference w:type="default" r:id="rId12"/>
          <w:footerReference w:type="default" r:id="rId13"/>
          <w:pgSz w:w="12240" w:h="15840"/>
          <w:pgMar w:top="1417" w:right="1417" w:bottom="1417" w:left="1417" w:header="708" w:footer="708" w:gutter="0"/>
          <w:cols w:space="708"/>
          <w:docGrid w:linePitch="360"/>
        </w:sectPr>
      </w:pPr>
    </w:p>
    <w:p w:rsidR="00B53AD1" w:rsidRPr="00BD2A60" w:rsidRDefault="00B53AD1" w:rsidP="00F83AEC">
      <w:pPr>
        <w:pStyle w:val="Heading2"/>
        <w:jc w:val="both"/>
        <w:sectPr w:rsidR="00B53AD1" w:rsidRPr="00BD2A60" w:rsidSect="00B53AD1">
          <w:footerReference w:type="default" r:id="rId14"/>
          <w:pgSz w:w="12240" w:h="15840"/>
          <w:pgMar w:top="1417" w:right="1417" w:bottom="1417" w:left="1417" w:header="708" w:footer="708" w:gutter="0"/>
          <w:pgNumType w:start="1"/>
          <w:cols w:space="708"/>
          <w:docGrid w:linePitch="360"/>
        </w:sectPr>
      </w:pPr>
    </w:p>
    <w:p w:rsidR="00C96222" w:rsidRDefault="00C96222" w:rsidP="00F83AEC">
      <w:pPr>
        <w:pStyle w:val="Heading2"/>
        <w:jc w:val="both"/>
      </w:pPr>
      <w:r>
        <w:lastRenderedPageBreak/>
        <w:t>ПРОГРАМ ТРАНЗИЦИЈЕ</w:t>
      </w:r>
    </w:p>
    <w:p w:rsidR="00C96222" w:rsidRPr="00BF6BB3" w:rsidRDefault="00C96222" w:rsidP="00F83AEC">
      <w:pPr>
        <w:pStyle w:val="Heading2"/>
        <w:spacing w:line="360" w:lineRule="auto"/>
        <w:jc w:val="both"/>
        <w:rPr>
          <w:sz w:val="28"/>
          <w:szCs w:val="28"/>
        </w:rPr>
      </w:pPr>
      <w:r>
        <w:t xml:space="preserve"> </w:t>
      </w:r>
      <w:r w:rsidRPr="00BF6BB3">
        <w:rPr>
          <w:sz w:val="28"/>
          <w:szCs w:val="28"/>
        </w:rPr>
        <w:t>Полазишта програма</w:t>
      </w:r>
    </w:p>
    <w:p w:rsidR="00C96222" w:rsidRDefault="00604C76" w:rsidP="00F83AEC">
      <w:pPr>
        <w:pStyle w:val="NormalWeb"/>
        <w:spacing w:line="360" w:lineRule="auto"/>
        <w:jc w:val="both"/>
      </w:pPr>
      <w:r>
        <w:t xml:space="preserve">    </w:t>
      </w:r>
      <w:r w:rsidR="00C96222">
        <w:t>Транзиција у образовању представља процес преласка детета или ученика са једног нивоа образовања на други. Тај процес може бити праћен бројним променама које се односе на ново окружење, нове наставнике, другачију организацију рада и повећане захтеве у учењу.</w:t>
      </w:r>
    </w:p>
    <w:p w:rsidR="00C96222" w:rsidRDefault="00604C76" w:rsidP="00F83AEC">
      <w:pPr>
        <w:pStyle w:val="NormalWeb"/>
        <w:spacing w:line="360" w:lineRule="auto"/>
        <w:jc w:val="both"/>
      </w:pPr>
      <w:r>
        <w:t xml:space="preserve">    </w:t>
      </w:r>
      <w:r w:rsidR="000275FA">
        <w:t xml:space="preserve"> </w:t>
      </w:r>
      <w:r w:rsidR="00C96222">
        <w:t>Да би се обезбедило успешно прилагођавање ученика новој средини, неопходно је планирати и реализовати активности које омогућавају постепено упознавање ученика са новим условима рада, као и размену информација између установа и наставника различитих нивоа образовања.</w:t>
      </w:r>
    </w:p>
    <w:p w:rsidR="00C96222" w:rsidRPr="00BF6BB3" w:rsidRDefault="00604C76" w:rsidP="00F83AEC">
      <w:pPr>
        <w:pStyle w:val="NormalWeb"/>
        <w:spacing w:line="360" w:lineRule="auto"/>
        <w:jc w:val="both"/>
      </w:pPr>
      <w:r>
        <w:t xml:space="preserve">    </w:t>
      </w:r>
      <w:r w:rsidR="00C96222">
        <w:t>Посебна пажња у овом процесу посвећује се ученицима којима је потребна додатна образовна подршка, како би се обезбедио континуитет у пружању подршке и омогућила успешна адаптација на нову средину.</w:t>
      </w:r>
      <w:r w:rsidR="00BF6BB3">
        <w:t xml:space="preserve"> Могући ризици које неадекватан излазак из периода транзиције доноси су страх од нове средине, пад школског постигнућа, социјална изолација. </w:t>
      </w:r>
    </w:p>
    <w:p w:rsidR="00C96222" w:rsidRDefault="00C96222" w:rsidP="00F83AEC">
      <w:pPr>
        <w:pStyle w:val="NormalWeb"/>
        <w:spacing w:line="360" w:lineRule="auto"/>
        <w:jc w:val="both"/>
      </w:pPr>
      <w:r>
        <w:t>Програм транзиције у школи обухвата активности које се односе на:</w:t>
      </w:r>
    </w:p>
    <w:p w:rsidR="00C96222" w:rsidRPr="00F705F0" w:rsidRDefault="00C96222" w:rsidP="00F83AEC">
      <w:pPr>
        <w:numPr>
          <w:ilvl w:val="0"/>
          <w:numId w:val="5"/>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прелазак деце из предшколске установе у први разред основне школе </w:t>
      </w:r>
    </w:p>
    <w:p w:rsidR="00C96222" w:rsidRPr="00F705F0" w:rsidRDefault="00C96222" w:rsidP="00F83AEC">
      <w:pPr>
        <w:numPr>
          <w:ilvl w:val="0"/>
          <w:numId w:val="5"/>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прелазак ученика из четвртог у пети разред (са разредне на предметну наставу) </w:t>
      </w:r>
    </w:p>
    <w:p w:rsidR="00C96222" w:rsidRPr="00F705F0" w:rsidRDefault="00C96222" w:rsidP="00F83AEC">
      <w:pPr>
        <w:numPr>
          <w:ilvl w:val="0"/>
          <w:numId w:val="5"/>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прелазак ученика из основне у средњу школу </w:t>
      </w:r>
    </w:p>
    <w:p w:rsidR="00C96222" w:rsidRPr="00F705F0" w:rsidRDefault="00C96222" w:rsidP="00F83AEC">
      <w:pPr>
        <w:numPr>
          <w:ilvl w:val="0"/>
          <w:numId w:val="5"/>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транзицију ученика којима је потребна додатна образовна подршка </w:t>
      </w:r>
    </w:p>
    <w:p w:rsidR="00C96222" w:rsidRPr="00F705F0" w:rsidRDefault="00C96222" w:rsidP="00F83AEC">
      <w:pPr>
        <w:pStyle w:val="NormalWeb"/>
        <w:spacing w:line="360" w:lineRule="auto"/>
        <w:jc w:val="both"/>
      </w:pPr>
      <w:r>
        <w:t>Остваривање програма подразумева сарадњу школе са предшколским установама, средњим школама, родитељима, локалном заједницом и другим релевантним институцијама.</w:t>
      </w:r>
    </w:p>
    <w:p w:rsidR="00BD2A60" w:rsidRDefault="00C96222" w:rsidP="00F83AEC">
      <w:p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 </w:t>
      </w:r>
    </w:p>
    <w:p w:rsidR="00C96222" w:rsidRPr="00BF6BB3" w:rsidRDefault="00C96222" w:rsidP="00F83AEC">
      <w:pPr>
        <w:spacing w:line="360" w:lineRule="auto"/>
        <w:jc w:val="both"/>
        <w:rPr>
          <w:rFonts w:ascii="Times New Roman" w:hAnsi="Times New Roman" w:cs="Times New Roman"/>
          <w:b/>
          <w:sz w:val="28"/>
          <w:szCs w:val="28"/>
        </w:rPr>
      </w:pPr>
      <w:r w:rsidRPr="00BF6BB3">
        <w:rPr>
          <w:rFonts w:ascii="Times New Roman" w:hAnsi="Times New Roman" w:cs="Times New Roman"/>
          <w:b/>
          <w:sz w:val="28"/>
          <w:szCs w:val="28"/>
        </w:rPr>
        <w:lastRenderedPageBreak/>
        <w:t>Циљ програма</w:t>
      </w:r>
    </w:p>
    <w:p w:rsidR="001B2D0B" w:rsidRPr="00DE089B" w:rsidRDefault="00C96222" w:rsidP="00F83AEC">
      <w:pPr>
        <w:pStyle w:val="NormalWeb"/>
        <w:spacing w:line="360" w:lineRule="auto"/>
        <w:jc w:val="both"/>
      </w:pPr>
      <w:r>
        <w:t>Основни циљ програма транзиције је обезбеђивање континуитета у образовању и подршка ученицима у процесу прилагођавања новој образовној средини.</w:t>
      </w:r>
    </w:p>
    <w:p w:rsidR="00C96222" w:rsidRPr="00BF6BB3" w:rsidRDefault="00C96222" w:rsidP="00F83AEC">
      <w:pPr>
        <w:spacing w:line="360" w:lineRule="auto"/>
        <w:jc w:val="both"/>
        <w:rPr>
          <w:rFonts w:ascii="Times New Roman" w:hAnsi="Times New Roman" w:cs="Times New Roman"/>
          <w:b/>
          <w:sz w:val="28"/>
          <w:szCs w:val="28"/>
        </w:rPr>
      </w:pPr>
      <w:r w:rsidRPr="00C96222">
        <w:rPr>
          <w:rFonts w:ascii="Times New Roman" w:hAnsi="Times New Roman" w:cs="Times New Roman"/>
          <w:b/>
          <w:sz w:val="32"/>
          <w:szCs w:val="32"/>
        </w:rPr>
        <w:t xml:space="preserve"> </w:t>
      </w:r>
      <w:r w:rsidR="001B2D0B" w:rsidRPr="00BF6BB3">
        <w:rPr>
          <w:rFonts w:ascii="Times New Roman" w:hAnsi="Times New Roman" w:cs="Times New Roman"/>
          <w:b/>
          <w:sz w:val="28"/>
          <w:szCs w:val="28"/>
        </w:rPr>
        <w:t>З</w:t>
      </w:r>
      <w:r w:rsidRPr="00BF6BB3">
        <w:rPr>
          <w:rFonts w:ascii="Times New Roman" w:hAnsi="Times New Roman" w:cs="Times New Roman"/>
          <w:b/>
          <w:sz w:val="28"/>
          <w:szCs w:val="28"/>
        </w:rPr>
        <w:t>адаци програма</w:t>
      </w:r>
    </w:p>
    <w:p w:rsidR="00C96222" w:rsidRPr="00F705F0" w:rsidRDefault="00C96222" w:rsidP="00F83AEC">
      <w:pPr>
        <w:numPr>
          <w:ilvl w:val="0"/>
          <w:numId w:val="6"/>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омогућити постепено упознавање ученика са новим окружењем, наставницима и организацијом рада </w:t>
      </w:r>
    </w:p>
    <w:p w:rsidR="00C96222" w:rsidRPr="00F705F0" w:rsidRDefault="00C96222" w:rsidP="00F83AEC">
      <w:pPr>
        <w:numPr>
          <w:ilvl w:val="0"/>
          <w:numId w:val="6"/>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обезбедити размену информација између установа и наставника различитих нивоа образовања </w:t>
      </w:r>
    </w:p>
    <w:p w:rsidR="00C96222" w:rsidRPr="00F705F0" w:rsidRDefault="00C96222" w:rsidP="00F83AEC">
      <w:pPr>
        <w:numPr>
          <w:ilvl w:val="0"/>
          <w:numId w:val="6"/>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подржати ученике у развоју социјалних, емоционалних и радних навика потребних за успешно школовање </w:t>
      </w:r>
    </w:p>
    <w:p w:rsidR="00C96222" w:rsidRPr="00F705F0" w:rsidRDefault="00C96222" w:rsidP="00F83AEC">
      <w:pPr>
        <w:numPr>
          <w:ilvl w:val="0"/>
          <w:numId w:val="6"/>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укључити родитеље у процес припреме за прелазак на нови ниво образовања </w:t>
      </w:r>
    </w:p>
    <w:p w:rsidR="00C96222" w:rsidRPr="002D4CFE" w:rsidRDefault="00C96222" w:rsidP="00F83AEC">
      <w:pPr>
        <w:numPr>
          <w:ilvl w:val="0"/>
          <w:numId w:val="6"/>
        </w:numPr>
        <w:spacing w:before="100" w:beforeAutospacing="1" w:after="100" w:afterAutospacing="1" w:line="360" w:lineRule="auto"/>
        <w:jc w:val="both"/>
        <w:rPr>
          <w:rFonts w:ascii="Times New Roman" w:hAnsi="Times New Roman" w:cs="Times New Roman"/>
          <w:sz w:val="24"/>
          <w:szCs w:val="24"/>
        </w:rPr>
      </w:pPr>
      <w:r w:rsidRPr="00F705F0">
        <w:rPr>
          <w:rFonts w:ascii="Times New Roman" w:hAnsi="Times New Roman" w:cs="Times New Roman"/>
          <w:sz w:val="24"/>
          <w:szCs w:val="24"/>
        </w:rPr>
        <w:t xml:space="preserve">обезбедити континуитет подршке ученицима којима је потребна додатна образовна подршка </w:t>
      </w:r>
    </w:p>
    <w:p w:rsidR="002D4CFE" w:rsidRPr="002D4CFE" w:rsidRDefault="002D4CFE" w:rsidP="00F83AEC">
      <w:pPr>
        <w:spacing w:before="100" w:beforeAutospacing="1" w:after="100" w:afterAutospacing="1" w:line="240" w:lineRule="auto"/>
        <w:jc w:val="both"/>
        <w:rPr>
          <w:rFonts w:ascii="Times New Roman" w:eastAsia="Times New Roman" w:hAnsi="Times New Roman" w:cs="Times New Roman"/>
          <w:kern w:val="0"/>
          <w:sz w:val="28"/>
          <w:szCs w:val="28"/>
        </w:rPr>
      </w:pPr>
      <w:r w:rsidRPr="00BF6BB3">
        <w:rPr>
          <w:rFonts w:ascii="Times New Roman" w:eastAsia="Times New Roman" w:hAnsi="Times New Roman" w:cs="Times New Roman"/>
          <w:b/>
          <w:bCs/>
          <w:kern w:val="0"/>
          <w:sz w:val="28"/>
          <w:szCs w:val="28"/>
        </w:rPr>
        <w:t>Очекивани исходи програма</w:t>
      </w:r>
      <w:r w:rsidRPr="002D4CFE">
        <w:rPr>
          <w:rFonts w:ascii="Times New Roman" w:eastAsia="Times New Roman" w:hAnsi="Times New Roman" w:cs="Times New Roman"/>
          <w:b/>
          <w:kern w:val="0"/>
          <w:sz w:val="28"/>
          <w:szCs w:val="28"/>
        </w:rPr>
        <w:t>:</w:t>
      </w:r>
    </w:p>
    <w:p w:rsidR="002D4CFE" w:rsidRPr="002D4CFE" w:rsidRDefault="002D4CFE" w:rsidP="00F83AEC">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2D4CFE">
        <w:rPr>
          <w:rFonts w:ascii="Times New Roman" w:eastAsia="Times New Roman" w:hAnsi="Times New Roman" w:cs="Times New Roman"/>
          <w:kern w:val="0"/>
          <w:sz w:val="24"/>
          <w:szCs w:val="24"/>
        </w:rPr>
        <w:t xml:space="preserve">ученик се осећа сигурно у новој средини </w:t>
      </w:r>
    </w:p>
    <w:p w:rsidR="002D4CFE" w:rsidRPr="002D4CFE" w:rsidRDefault="002D4CFE" w:rsidP="00F83AEC">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2D4CFE">
        <w:rPr>
          <w:rFonts w:ascii="Times New Roman" w:eastAsia="Times New Roman" w:hAnsi="Times New Roman" w:cs="Times New Roman"/>
          <w:kern w:val="0"/>
          <w:sz w:val="24"/>
          <w:szCs w:val="24"/>
        </w:rPr>
        <w:t xml:space="preserve">ученик познаје правила и организацију рада </w:t>
      </w:r>
    </w:p>
    <w:p w:rsidR="002D4CFE" w:rsidRPr="002D4CFE" w:rsidRDefault="002D4CFE" w:rsidP="00F83AEC">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2D4CFE">
        <w:rPr>
          <w:rFonts w:ascii="Times New Roman" w:eastAsia="Times New Roman" w:hAnsi="Times New Roman" w:cs="Times New Roman"/>
          <w:kern w:val="0"/>
          <w:sz w:val="24"/>
          <w:szCs w:val="24"/>
        </w:rPr>
        <w:t xml:space="preserve">смањен страх и анксиозност при преласку </w:t>
      </w:r>
    </w:p>
    <w:p w:rsidR="002D4CFE" w:rsidRPr="002D4CFE" w:rsidRDefault="002D4CFE" w:rsidP="00F83AEC">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2D4CFE">
        <w:rPr>
          <w:rFonts w:ascii="Times New Roman" w:eastAsia="Times New Roman" w:hAnsi="Times New Roman" w:cs="Times New Roman"/>
          <w:kern w:val="0"/>
          <w:sz w:val="24"/>
          <w:szCs w:val="24"/>
        </w:rPr>
        <w:t xml:space="preserve">успостављени односи са вршњацима и наставницима </w:t>
      </w:r>
    </w:p>
    <w:p w:rsidR="002D4CFE" w:rsidRPr="002D4CFE" w:rsidRDefault="002D4CFE" w:rsidP="00F83AEC">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2D4CFE">
        <w:rPr>
          <w:rFonts w:ascii="Times New Roman" w:eastAsia="Times New Roman" w:hAnsi="Times New Roman" w:cs="Times New Roman"/>
          <w:kern w:val="0"/>
          <w:sz w:val="24"/>
          <w:szCs w:val="24"/>
        </w:rPr>
        <w:t>континуитет у образовној подршци</w:t>
      </w:r>
    </w:p>
    <w:p w:rsidR="00C96222" w:rsidRDefault="00C96222" w:rsidP="00F83AEC">
      <w:pPr>
        <w:pStyle w:val="NormalWeb"/>
        <w:spacing w:line="360" w:lineRule="auto"/>
        <w:jc w:val="both"/>
      </w:pPr>
      <w:r>
        <w:t>Реализација програма транзиције заснива се на следећим принципима:</w:t>
      </w:r>
    </w:p>
    <w:p w:rsidR="00C96222" w:rsidRPr="00AD6FEC" w:rsidRDefault="00F83AEC" w:rsidP="00F83AEC">
      <w:pPr>
        <w:pStyle w:val="NormalWeb"/>
        <w:spacing w:line="360" w:lineRule="auto"/>
      </w:pPr>
      <w:r>
        <w:rPr>
          <w:rStyle w:val="Strong"/>
        </w:rPr>
        <w:t xml:space="preserve">Принцип </w:t>
      </w:r>
      <w:r w:rsidR="00C96222">
        <w:rPr>
          <w:rStyle w:val="Strong"/>
        </w:rPr>
        <w:t>континуитета</w:t>
      </w:r>
      <w:r w:rsidR="00C96222">
        <w:br/>
        <w:t>Обезбеђивање континуитета у образовању и развоју ученика кроз размену информација између установа.</w:t>
      </w:r>
    </w:p>
    <w:p w:rsidR="00C96222" w:rsidRDefault="00C96222" w:rsidP="00F83AEC">
      <w:pPr>
        <w:pStyle w:val="NormalWeb"/>
        <w:spacing w:line="360" w:lineRule="auto"/>
      </w:pPr>
      <w:r>
        <w:rPr>
          <w:rStyle w:val="Strong"/>
        </w:rPr>
        <w:t>Принцип сарадње</w:t>
      </w:r>
      <w:r>
        <w:br/>
        <w:t>Подстицање сарадње између васпитача, учитеља, наставника, стручних сарадника и родитеља.</w:t>
      </w:r>
    </w:p>
    <w:p w:rsidR="00C96222" w:rsidRDefault="00C96222" w:rsidP="00F83AEC">
      <w:pPr>
        <w:pStyle w:val="NormalWeb"/>
        <w:spacing w:line="360" w:lineRule="auto"/>
      </w:pPr>
      <w:r>
        <w:rPr>
          <w:rStyle w:val="Strong"/>
        </w:rPr>
        <w:lastRenderedPageBreak/>
        <w:t>Принцип индивидуализације</w:t>
      </w:r>
      <w:r>
        <w:br/>
        <w:t>Уважавање индивидуалних карактеристика ученика и планирање подршке у складу са њиховим потребама.</w:t>
      </w:r>
    </w:p>
    <w:p w:rsidR="002D4CFE" w:rsidRPr="002D4CFE" w:rsidRDefault="00AD6FEC" w:rsidP="00F83AEC">
      <w:pPr>
        <w:pStyle w:val="NormalWeb"/>
        <w:spacing w:line="360" w:lineRule="auto"/>
      </w:pPr>
      <w:r w:rsidRPr="00F83AEC">
        <w:rPr>
          <w:rStyle w:val="Strong"/>
        </w:rPr>
        <w:t xml:space="preserve">Принцип </w:t>
      </w:r>
      <w:r w:rsidR="00C96222" w:rsidRPr="00F83AEC">
        <w:rPr>
          <w:rStyle w:val="Strong"/>
        </w:rPr>
        <w:t>инклузивности</w:t>
      </w:r>
      <w:r w:rsidR="00C96222">
        <w:br/>
        <w:t>Обезбеђивање једнаких могућности за учење и развој свих ученика.</w:t>
      </w:r>
    </w:p>
    <w:p w:rsidR="00AD6FEC" w:rsidRDefault="00AD6FEC" w:rsidP="00F83AEC">
      <w:pPr>
        <w:pStyle w:val="NormalWeb"/>
        <w:spacing w:line="360" w:lineRule="auto"/>
        <w:jc w:val="both"/>
      </w:pPr>
      <w:r>
        <w:t xml:space="preserve">У циљу успешне реализације програма формира се </w:t>
      </w:r>
      <w:r>
        <w:rPr>
          <w:rStyle w:val="Strong"/>
        </w:rPr>
        <w:t>транзициони тим школе</w:t>
      </w:r>
      <w:r>
        <w:t>.</w:t>
      </w:r>
    </w:p>
    <w:p w:rsidR="00AD6FEC" w:rsidRDefault="00AD6FEC" w:rsidP="00F83AEC">
      <w:pPr>
        <w:pStyle w:val="NormalWeb"/>
        <w:spacing w:line="360" w:lineRule="auto"/>
        <w:jc w:val="both"/>
      </w:pPr>
      <w:r>
        <w:t>Транзициони тим могу чинити:</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директор школе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педагог и психолог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учитељи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предметни наставници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представници предшколске установе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представници средњих школа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педагошки асистент </w:t>
      </w:r>
    </w:p>
    <w:p w:rsidR="00AD6FEC" w:rsidRPr="004E1CE4" w:rsidRDefault="00AD6FEC" w:rsidP="00F83AEC">
      <w:pPr>
        <w:numPr>
          <w:ilvl w:val="0"/>
          <w:numId w:val="9"/>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родитељи </w:t>
      </w:r>
    </w:p>
    <w:p w:rsidR="00AD6FEC" w:rsidRPr="004E1CE4" w:rsidRDefault="00AD6FEC" w:rsidP="00F83AEC">
      <w:pPr>
        <w:pStyle w:val="NormalWeb"/>
        <w:spacing w:line="360" w:lineRule="auto"/>
        <w:jc w:val="both"/>
      </w:pPr>
      <w:r w:rsidRPr="004E1CE4">
        <w:t>Задатак тима је да:</w:t>
      </w:r>
    </w:p>
    <w:p w:rsidR="00AD6FEC" w:rsidRPr="004E1CE4" w:rsidRDefault="00AD6FEC" w:rsidP="00F83AEC">
      <w:pPr>
        <w:numPr>
          <w:ilvl w:val="0"/>
          <w:numId w:val="10"/>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планира активности транзиције </w:t>
      </w:r>
    </w:p>
    <w:p w:rsidR="00AD6FEC" w:rsidRPr="004E1CE4" w:rsidRDefault="00AD6FEC" w:rsidP="00F83AEC">
      <w:pPr>
        <w:numPr>
          <w:ilvl w:val="0"/>
          <w:numId w:val="10"/>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координише сарадњу са другим установама </w:t>
      </w:r>
    </w:p>
    <w:p w:rsidR="00AD6FEC" w:rsidRPr="004E1CE4" w:rsidRDefault="00AD6FEC" w:rsidP="00F83AEC">
      <w:pPr>
        <w:numPr>
          <w:ilvl w:val="0"/>
          <w:numId w:val="10"/>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прати реализацију активности </w:t>
      </w:r>
    </w:p>
    <w:p w:rsidR="00AD6FEC" w:rsidRPr="004E1CE4" w:rsidRDefault="00AD6FEC" w:rsidP="00F83AEC">
      <w:pPr>
        <w:numPr>
          <w:ilvl w:val="0"/>
          <w:numId w:val="10"/>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предлаже мере за унапређивање програма. </w:t>
      </w:r>
    </w:p>
    <w:p w:rsidR="00AD6FEC" w:rsidRPr="00DE089B" w:rsidRDefault="00AD6FEC" w:rsidP="00F83AEC">
      <w:pPr>
        <w:pStyle w:val="NormalWeb"/>
        <w:spacing w:line="360" w:lineRule="auto"/>
        <w:jc w:val="both"/>
        <w:rPr>
          <w:b/>
          <w:sz w:val="28"/>
          <w:szCs w:val="28"/>
        </w:rPr>
      </w:pPr>
      <w:r w:rsidRPr="00DE089B">
        <w:rPr>
          <w:b/>
          <w:sz w:val="28"/>
          <w:szCs w:val="28"/>
        </w:rPr>
        <w:t>Праћење и евалуација програма</w:t>
      </w:r>
    </w:p>
    <w:p w:rsidR="00AD6FEC" w:rsidRPr="004E1CE4" w:rsidRDefault="00AD6FEC" w:rsidP="00F83AEC">
      <w:pPr>
        <w:pStyle w:val="NormalWeb"/>
        <w:spacing w:line="360" w:lineRule="auto"/>
        <w:jc w:val="both"/>
      </w:pPr>
      <w:r w:rsidRPr="004E1CE4">
        <w:t>Праћење реализације програма врши се кроз:</w:t>
      </w:r>
    </w:p>
    <w:p w:rsidR="00AD6FEC" w:rsidRPr="004E1CE4" w:rsidRDefault="00AD6FEC" w:rsidP="00F83AEC">
      <w:pPr>
        <w:numPr>
          <w:ilvl w:val="0"/>
          <w:numId w:val="11"/>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анализу реализованих активности </w:t>
      </w:r>
    </w:p>
    <w:p w:rsidR="00AD6FEC" w:rsidRPr="004E1CE4" w:rsidRDefault="00AD6FEC" w:rsidP="00F83AEC">
      <w:pPr>
        <w:numPr>
          <w:ilvl w:val="0"/>
          <w:numId w:val="11"/>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разговоре са ученицима и родитељима </w:t>
      </w:r>
    </w:p>
    <w:p w:rsidR="00AD6FEC" w:rsidRPr="004E1CE4" w:rsidRDefault="00AD6FEC" w:rsidP="00F83AEC">
      <w:pPr>
        <w:numPr>
          <w:ilvl w:val="0"/>
          <w:numId w:val="11"/>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t xml:space="preserve">праћење адаптације ученика </w:t>
      </w:r>
    </w:p>
    <w:p w:rsidR="00B53AD1" w:rsidRPr="00BD2A60" w:rsidRDefault="00AD6FEC" w:rsidP="00F83AEC">
      <w:pPr>
        <w:numPr>
          <w:ilvl w:val="0"/>
          <w:numId w:val="11"/>
        </w:numPr>
        <w:spacing w:before="100" w:beforeAutospacing="1" w:after="100" w:afterAutospacing="1" w:line="360" w:lineRule="auto"/>
        <w:jc w:val="both"/>
        <w:rPr>
          <w:rFonts w:ascii="Times New Roman" w:hAnsi="Times New Roman" w:cs="Times New Roman"/>
          <w:sz w:val="24"/>
          <w:szCs w:val="24"/>
        </w:rPr>
      </w:pPr>
      <w:r w:rsidRPr="004E1CE4">
        <w:rPr>
          <w:rFonts w:ascii="Times New Roman" w:hAnsi="Times New Roman" w:cs="Times New Roman"/>
          <w:sz w:val="24"/>
          <w:szCs w:val="24"/>
        </w:rPr>
        <w:lastRenderedPageBreak/>
        <w:t xml:space="preserve">извештаје разредних старешина и стручне службе. </w:t>
      </w:r>
    </w:p>
    <w:p w:rsidR="00B53AD1" w:rsidRDefault="00B53AD1" w:rsidP="00F83AEC">
      <w:pPr>
        <w:pStyle w:val="ListParagraph"/>
        <w:spacing w:after="0" w:line="240" w:lineRule="auto"/>
        <w:jc w:val="both"/>
        <w:rPr>
          <w:rFonts w:ascii="Times New Roman" w:eastAsia="Times New Roman" w:hAnsi="Times New Roman" w:cs="Times New Roman"/>
          <w:kern w:val="0"/>
          <w:sz w:val="24"/>
          <w:szCs w:val="24"/>
        </w:rPr>
      </w:pPr>
    </w:p>
    <w:p w:rsidR="002D4CFE" w:rsidRDefault="002D4CFE" w:rsidP="00F83AEC">
      <w:pPr>
        <w:pStyle w:val="ListParagraph"/>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Индикатори успеха:</w:t>
      </w:r>
    </w:p>
    <w:p w:rsidR="002D4CFE" w:rsidRPr="002D4CFE" w:rsidRDefault="002D4CFE" w:rsidP="00F83AEC">
      <w:pPr>
        <w:pStyle w:val="ListParagraph"/>
        <w:spacing w:after="0" w:line="360" w:lineRule="auto"/>
        <w:jc w:val="both"/>
        <w:rPr>
          <w:rFonts w:ascii="Times New Roman" w:eastAsia="Times New Roman" w:hAnsi="Times New Roman" w:cs="Times New Roman"/>
          <w:kern w:val="0"/>
          <w:sz w:val="24"/>
          <w:szCs w:val="24"/>
        </w:rPr>
      </w:pPr>
    </w:p>
    <w:p w:rsidR="002D4CFE" w:rsidRPr="002D4CFE" w:rsidRDefault="002D4CFE" w:rsidP="00F83AEC">
      <w:pPr>
        <w:pStyle w:val="ListParagraph"/>
        <w:spacing w:after="0" w:line="360" w:lineRule="auto"/>
        <w:jc w:val="both"/>
        <w:rPr>
          <w:rFonts w:ascii="Times New Roman" w:eastAsia="Times New Roman" w:hAnsi="Times New Roman" w:cs="Times New Roman"/>
          <w:kern w:val="0"/>
          <w:sz w:val="24"/>
          <w:szCs w:val="24"/>
        </w:rPr>
      </w:pPr>
      <w:r w:rsidRPr="002D4CFE">
        <w:rPr>
          <w:rFonts w:ascii="Times New Roman" w:eastAsia="Times New Roman" w:hAnsi="Symbol" w:cs="Times New Roman"/>
          <w:kern w:val="0"/>
          <w:sz w:val="24"/>
          <w:szCs w:val="24"/>
        </w:rPr>
        <w:t></w:t>
      </w:r>
      <w:r w:rsidRPr="002D4CFE">
        <w:rPr>
          <w:rFonts w:ascii="Times New Roman" w:eastAsia="Times New Roman" w:hAnsi="Times New Roman" w:cs="Times New Roman"/>
          <w:kern w:val="0"/>
          <w:sz w:val="24"/>
          <w:szCs w:val="24"/>
        </w:rPr>
        <w:t xml:space="preserve">  % ученика који се адаптирао без тешкоћа </w:t>
      </w:r>
    </w:p>
    <w:p w:rsidR="002D4CFE" w:rsidRPr="002D4CFE" w:rsidRDefault="002D4CFE" w:rsidP="00F83AEC">
      <w:pPr>
        <w:pStyle w:val="ListParagraph"/>
        <w:spacing w:after="0" w:line="360" w:lineRule="auto"/>
        <w:jc w:val="both"/>
        <w:rPr>
          <w:rFonts w:ascii="Times New Roman" w:eastAsia="Times New Roman" w:hAnsi="Times New Roman" w:cs="Times New Roman"/>
          <w:kern w:val="0"/>
          <w:sz w:val="24"/>
          <w:szCs w:val="24"/>
        </w:rPr>
      </w:pPr>
      <w:r w:rsidRPr="002D4CFE">
        <w:rPr>
          <w:rFonts w:ascii="Times New Roman" w:eastAsia="Times New Roman" w:hAnsi="Symbol" w:cs="Times New Roman"/>
          <w:kern w:val="0"/>
          <w:sz w:val="24"/>
          <w:szCs w:val="24"/>
        </w:rPr>
        <w:t></w:t>
      </w:r>
      <w:r w:rsidRPr="002D4CFE">
        <w:rPr>
          <w:rFonts w:ascii="Times New Roman" w:eastAsia="Times New Roman" w:hAnsi="Times New Roman" w:cs="Times New Roman"/>
          <w:kern w:val="0"/>
          <w:sz w:val="24"/>
          <w:szCs w:val="24"/>
        </w:rPr>
        <w:t xml:space="preserve">  резултати анкета ученика/родитеља </w:t>
      </w:r>
    </w:p>
    <w:p w:rsidR="002D4CFE" w:rsidRPr="002D4CFE" w:rsidRDefault="002D4CFE" w:rsidP="00F83AEC">
      <w:pPr>
        <w:pStyle w:val="ListParagraph"/>
        <w:spacing w:after="0" w:line="360" w:lineRule="auto"/>
        <w:jc w:val="both"/>
        <w:rPr>
          <w:rFonts w:ascii="Times New Roman" w:eastAsia="Times New Roman" w:hAnsi="Times New Roman" w:cs="Times New Roman"/>
          <w:kern w:val="0"/>
          <w:sz w:val="24"/>
          <w:szCs w:val="24"/>
        </w:rPr>
      </w:pPr>
      <w:r w:rsidRPr="002D4CFE">
        <w:rPr>
          <w:rFonts w:ascii="Times New Roman" w:eastAsia="Times New Roman" w:hAnsi="Symbol" w:cs="Times New Roman"/>
          <w:kern w:val="0"/>
          <w:sz w:val="24"/>
          <w:szCs w:val="24"/>
        </w:rPr>
        <w:t></w:t>
      </w:r>
      <w:r w:rsidRPr="002D4CFE">
        <w:rPr>
          <w:rFonts w:ascii="Times New Roman" w:eastAsia="Times New Roman" w:hAnsi="Times New Roman" w:cs="Times New Roman"/>
          <w:kern w:val="0"/>
          <w:sz w:val="24"/>
          <w:szCs w:val="24"/>
        </w:rPr>
        <w:t xml:space="preserve">  број ученика који захтевају додатну подршку након транзиције </w:t>
      </w:r>
    </w:p>
    <w:p w:rsidR="002D4CFE" w:rsidRPr="002D4CFE" w:rsidRDefault="002D4CFE" w:rsidP="00F83AEC">
      <w:pPr>
        <w:pStyle w:val="ListParagraph"/>
        <w:spacing w:before="100" w:beforeAutospacing="1" w:after="100" w:afterAutospacing="1" w:line="360" w:lineRule="auto"/>
        <w:jc w:val="both"/>
        <w:rPr>
          <w:rFonts w:ascii="Times New Roman" w:hAnsi="Times New Roman" w:cs="Times New Roman"/>
          <w:sz w:val="24"/>
          <w:szCs w:val="24"/>
        </w:rPr>
      </w:pPr>
      <w:r w:rsidRPr="002D4CFE">
        <w:rPr>
          <w:rFonts w:ascii="Times New Roman" w:eastAsia="Times New Roman" w:hAnsi="Symbol" w:cs="Times New Roman"/>
          <w:kern w:val="0"/>
          <w:sz w:val="24"/>
          <w:szCs w:val="24"/>
        </w:rPr>
        <w:t></w:t>
      </w:r>
      <w:r w:rsidRPr="002D4CFE">
        <w:rPr>
          <w:rFonts w:ascii="Times New Roman" w:eastAsia="Times New Roman" w:hAnsi="Times New Roman" w:cs="Times New Roman"/>
          <w:kern w:val="0"/>
          <w:sz w:val="24"/>
          <w:szCs w:val="24"/>
        </w:rPr>
        <w:t xml:space="preserve">  запажања наставника (квалитативно)</w:t>
      </w:r>
    </w:p>
    <w:p w:rsidR="00AD6FEC" w:rsidRDefault="00AD6FEC" w:rsidP="00F83AEC">
      <w:pPr>
        <w:pStyle w:val="NormalWeb"/>
        <w:spacing w:line="360" w:lineRule="auto"/>
        <w:jc w:val="both"/>
      </w:pPr>
      <w:r>
        <w:t>На основу резултата евалуације предлажу се мере за унапређивање програма транзиције у наредном периоду.</w:t>
      </w:r>
    </w:p>
    <w:p w:rsidR="00400019" w:rsidRDefault="00400019" w:rsidP="00F83AEC">
      <w:pPr>
        <w:pStyle w:val="ListParagraph"/>
        <w:jc w:val="both"/>
        <w:rPr>
          <w:rFonts w:ascii="Times New Roman" w:hAnsi="Times New Roman" w:cs="Times New Roman"/>
          <w:b/>
          <w:sz w:val="24"/>
          <w:szCs w:val="24"/>
        </w:rPr>
      </w:pPr>
    </w:p>
    <w:p w:rsidR="00400019" w:rsidRDefault="00400019" w:rsidP="00F83AEC">
      <w:pPr>
        <w:pStyle w:val="ListParagraph"/>
        <w:jc w:val="both"/>
        <w:rPr>
          <w:rFonts w:ascii="Times New Roman" w:hAnsi="Times New Roman" w:cs="Times New Roman"/>
          <w:b/>
          <w:sz w:val="24"/>
          <w:szCs w:val="24"/>
        </w:rPr>
      </w:pPr>
    </w:p>
    <w:tbl>
      <w:tblPr>
        <w:tblpPr w:leftFromText="180" w:rightFromText="180" w:vertAnchor="text" w:horzAnchor="margin" w:tblpXSpec="center" w:tblpY="-654"/>
        <w:tblW w:w="10548" w:type="dxa"/>
        <w:tblLayout w:type="fixed"/>
        <w:tblLook w:val="04A0"/>
      </w:tblPr>
      <w:tblGrid>
        <w:gridCol w:w="2127"/>
        <w:gridCol w:w="1311"/>
        <w:gridCol w:w="3650"/>
        <w:gridCol w:w="3460"/>
      </w:tblGrid>
      <w:tr w:rsidR="00C639A1" w:rsidRPr="00144C1F" w:rsidTr="00C639A1">
        <w:trPr>
          <w:trHeight w:val="510"/>
        </w:trPr>
        <w:tc>
          <w:tcPr>
            <w:tcW w:w="10548" w:type="dxa"/>
            <w:gridSpan w:val="4"/>
            <w:tcBorders>
              <w:top w:val="nil"/>
              <w:left w:val="nil"/>
              <w:bottom w:val="single" w:sz="4" w:space="0" w:color="auto"/>
              <w:right w:val="nil"/>
            </w:tcBorders>
            <w:noWrap/>
            <w:vAlign w:val="center"/>
          </w:tcPr>
          <w:p w:rsidR="00C639A1" w:rsidRPr="007C183C" w:rsidRDefault="00C639A1" w:rsidP="00F83AEC">
            <w:pPr>
              <w:jc w:val="both"/>
              <w:rPr>
                <w:rFonts w:ascii="Times New Roman" w:hAnsi="Times New Roman" w:cs="Times New Roman"/>
                <w:sz w:val="24"/>
                <w:szCs w:val="24"/>
                <w:lang w:val="sr-Cyrl-CS"/>
              </w:rPr>
            </w:pPr>
          </w:p>
          <w:p w:rsidR="00C639A1" w:rsidRPr="003904F4" w:rsidRDefault="003904F4" w:rsidP="00F83AEC">
            <w:pPr>
              <w:pStyle w:val="Heading2"/>
              <w:numPr>
                <w:ilvl w:val="1"/>
                <w:numId w:val="11"/>
              </w:numPr>
              <w:spacing w:line="360" w:lineRule="auto"/>
              <w:jc w:val="both"/>
              <w:rPr>
                <w:sz w:val="28"/>
                <w:szCs w:val="28"/>
              </w:rPr>
            </w:pPr>
            <w:bookmarkStart w:id="0" w:name="_Toc209167695"/>
            <w:r w:rsidRPr="003904F4">
              <w:rPr>
                <w:sz w:val="28"/>
                <w:szCs w:val="28"/>
                <w:lang w:val="sr-Cyrl-CS"/>
              </w:rPr>
              <w:t xml:space="preserve">Програм транзиције - </w:t>
            </w:r>
            <w:r w:rsidR="00C639A1" w:rsidRPr="003904F4">
              <w:rPr>
                <w:sz w:val="28"/>
                <w:szCs w:val="28"/>
                <w:lang w:val="sr-Cyrl-CS"/>
              </w:rPr>
              <w:t xml:space="preserve">Транзиција </w:t>
            </w:r>
            <w:r w:rsidR="00C639A1" w:rsidRPr="003904F4">
              <w:rPr>
                <w:sz w:val="28"/>
                <w:szCs w:val="28"/>
              </w:rPr>
              <w:t>из предшколске установе у основну школу</w:t>
            </w:r>
            <w:bookmarkEnd w:id="0"/>
          </w:p>
          <w:p w:rsidR="00C96222" w:rsidRDefault="000275FA" w:rsidP="00F83AEC">
            <w:pPr>
              <w:pStyle w:val="NormalWeb"/>
              <w:spacing w:line="360" w:lineRule="auto"/>
              <w:jc w:val="both"/>
            </w:pPr>
            <w:r>
              <w:t xml:space="preserve">     </w:t>
            </w:r>
            <w:r w:rsidR="00C96222">
              <w:t>Прелазак из предшколске установе у основну школу представља значајну промену у животу детета. У том периоду долази до промене окружења, начина рада, правила понашања и очекивања од детета.</w:t>
            </w:r>
          </w:p>
          <w:p w:rsidR="00C639A1" w:rsidRDefault="00C96222" w:rsidP="00F83AEC">
            <w:pPr>
              <w:pStyle w:val="NormalWeb"/>
              <w:spacing w:line="360" w:lineRule="auto"/>
              <w:jc w:val="both"/>
            </w:pPr>
            <w:r>
              <w:t xml:space="preserve">     </w:t>
            </w:r>
            <w:r w:rsidR="00C639A1">
              <w:t>У циљу успешне припреме деце за прелазак из предшколске установе у основну школу неопходно је планирати и реализовати активности које ће омогућити постепено упознавање деце са школским окружењем, организацијом рада и будућим учитељима.</w:t>
            </w:r>
          </w:p>
          <w:p w:rsidR="00C639A1" w:rsidRDefault="00C639A1" w:rsidP="00F83AEC">
            <w:pPr>
              <w:pStyle w:val="NormalWeb"/>
              <w:spacing w:line="360" w:lineRule="auto"/>
              <w:jc w:val="both"/>
            </w:pPr>
            <w:r>
              <w:t xml:space="preserve">      Важан аспект овог процеса представља сарадња између предшколске установе и основне школе, односно сарадња васпитача, учитеља и стручних сарадника, како би се обезбедила размена информација о развојним карактеристикама деце и обезбедила адекватна подршка приликом поласка у школу.</w:t>
            </w:r>
          </w:p>
          <w:p w:rsidR="00C96222" w:rsidRPr="00C96222" w:rsidRDefault="00C96222" w:rsidP="00F83AEC">
            <w:pPr>
              <w:pStyle w:val="NormalWeb"/>
              <w:spacing w:line="360" w:lineRule="auto"/>
              <w:jc w:val="both"/>
            </w:pPr>
            <w:r>
              <w:t xml:space="preserve">      Посебна пажња посвећује се постепеном упознавању деце са школским простором, будућим учитељима и начином рада у школи, како би се смањио страх од поласка у школу и олакшала адаптација.</w:t>
            </w:r>
          </w:p>
          <w:p w:rsidR="00C639A1" w:rsidRDefault="00C639A1" w:rsidP="00F83AEC">
            <w:pPr>
              <w:pStyle w:val="NormalWeb"/>
              <w:spacing w:line="360" w:lineRule="auto"/>
              <w:jc w:val="both"/>
            </w:pPr>
            <w:r>
              <w:t xml:space="preserve">      Посебна пажња посвећује се </w:t>
            </w:r>
            <w:r w:rsidR="00C96222">
              <w:t xml:space="preserve">и </w:t>
            </w:r>
            <w:r>
              <w:t>деци којој је потребна додатна образовна подршка, како би се обезбедила континуирана подршка и успешна адаптација на нову средину.</w:t>
            </w:r>
          </w:p>
          <w:p w:rsidR="00C96222" w:rsidRPr="00C96222" w:rsidRDefault="00C96222" w:rsidP="00F83AEC">
            <w:pPr>
              <w:spacing w:before="100" w:beforeAutospacing="1" w:after="100" w:afterAutospacing="1" w:line="360" w:lineRule="auto"/>
              <w:jc w:val="both"/>
              <w:rPr>
                <w:rFonts w:ascii="Times New Roman" w:eastAsia="Times New Roman" w:hAnsi="Times New Roman" w:cs="Times New Roman"/>
                <w:kern w:val="0"/>
                <w:sz w:val="24"/>
                <w:szCs w:val="24"/>
              </w:rPr>
            </w:pPr>
            <w:r w:rsidRPr="00C96222">
              <w:rPr>
                <w:rFonts w:ascii="Times New Roman" w:eastAsia="Times New Roman" w:hAnsi="Times New Roman" w:cs="Times New Roman"/>
                <w:kern w:val="0"/>
                <w:sz w:val="24"/>
                <w:szCs w:val="24"/>
              </w:rPr>
              <w:t>Активности у оквиру ове транзиције обухватају:</w:t>
            </w:r>
          </w:p>
          <w:p w:rsidR="00C96222" w:rsidRPr="00C96222" w:rsidRDefault="00C96222" w:rsidP="00F83AEC">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96222">
              <w:rPr>
                <w:rFonts w:ascii="Times New Roman" w:eastAsia="Times New Roman" w:hAnsi="Times New Roman" w:cs="Times New Roman"/>
                <w:kern w:val="0"/>
                <w:sz w:val="24"/>
                <w:szCs w:val="24"/>
              </w:rPr>
              <w:t xml:space="preserve">формирање транзиционих тимова вртића и школе </w:t>
            </w:r>
          </w:p>
          <w:p w:rsidR="00C96222" w:rsidRPr="00C96222" w:rsidRDefault="00C96222" w:rsidP="00F83AEC">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96222">
              <w:rPr>
                <w:rFonts w:ascii="Times New Roman" w:eastAsia="Times New Roman" w:hAnsi="Times New Roman" w:cs="Times New Roman"/>
                <w:kern w:val="0"/>
                <w:sz w:val="24"/>
                <w:szCs w:val="24"/>
              </w:rPr>
              <w:t xml:space="preserve">сарадњу васпитача и учитеља и размену информација о деци </w:t>
            </w:r>
          </w:p>
          <w:p w:rsidR="00C96222" w:rsidRPr="00C96222" w:rsidRDefault="00C96222" w:rsidP="00F83AEC">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96222">
              <w:rPr>
                <w:rFonts w:ascii="Times New Roman" w:eastAsia="Times New Roman" w:hAnsi="Times New Roman" w:cs="Times New Roman"/>
                <w:kern w:val="0"/>
                <w:sz w:val="24"/>
                <w:szCs w:val="24"/>
              </w:rPr>
              <w:t xml:space="preserve">посете деце школском простору и упознавање са организацијом школе </w:t>
            </w:r>
          </w:p>
          <w:p w:rsidR="00C96222" w:rsidRPr="00C96222" w:rsidRDefault="00C96222" w:rsidP="00F83AEC">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96222">
              <w:rPr>
                <w:rFonts w:ascii="Times New Roman" w:eastAsia="Times New Roman" w:hAnsi="Times New Roman" w:cs="Times New Roman"/>
                <w:kern w:val="0"/>
                <w:sz w:val="24"/>
                <w:szCs w:val="24"/>
              </w:rPr>
              <w:t xml:space="preserve">заједничке васпитно-образовне, културне и спортске активности </w:t>
            </w:r>
          </w:p>
          <w:p w:rsidR="00C96222" w:rsidRPr="00C96222" w:rsidRDefault="00C96222" w:rsidP="00F83AEC">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rPr>
            </w:pPr>
            <w:r w:rsidRPr="00C96222">
              <w:rPr>
                <w:rFonts w:ascii="Times New Roman" w:eastAsia="Times New Roman" w:hAnsi="Times New Roman" w:cs="Times New Roman"/>
                <w:kern w:val="0"/>
                <w:sz w:val="24"/>
                <w:szCs w:val="24"/>
              </w:rPr>
              <w:t>сарадњу са родитељима у процесу припреме за полазак у школу</w:t>
            </w:r>
          </w:p>
          <w:p w:rsidR="00C96222" w:rsidRDefault="00C96222" w:rsidP="00F83AEC">
            <w:pPr>
              <w:pStyle w:val="NormalWeb"/>
              <w:spacing w:line="360" w:lineRule="auto"/>
              <w:jc w:val="both"/>
            </w:pPr>
          </w:p>
          <w:p w:rsidR="00C639A1" w:rsidRPr="00F705F0" w:rsidRDefault="00C639A1" w:rsidP="00F83AEC">
            <w:pPr>
              <w:jc w:val="both"/>
              <w:rPr>
                <w:rFonts w:ascii="Times New Roman" w:hAnsi="Times New Roman" w:cs="Times New Roman"/>
                <w:sz w:val="24"/>
                <w:szCs w:val="24"/>
              </w:rPr>
            </w:pPr>
          </w:p>
          <w:p w:rsidR="00C639A1" w:rsidRPr="0066040D" w:rsidRDefault="00C639A1" w:rsidP="00F83AEC">
            <w:pPr>
              <w:jc w:val="both"/>
              <w:rPr>
                <w:rFonts w:ascii="Times New Roman" w:hAnsi="Times New Roman" w:cs="Times New Roman"/>
                <w:i/>
                <w:iCs/>
                <w:color w:val="000000"/>
                <w:sz w:val="24"/>
                <w:szCs w:val="24"/>
                <w:lang w:val="sr-Cyrl-CS"/>
              </w:rPr>
            </w:pPr>
            <w:r w:rsidRPr="0066040D">
              <w:rPr>
                <w:rFonts w:ascii="Times New Roman" w:hAnsi="Times New Roman" w:cs="Times New Roman"/>
                <w:bCs/>
                <w:i/>
                <w:sz w:val="24"/>
                <w:szCs w:val="24"/>
                <w:lang w:val="sr-Cyrl-CS"/>
              </w:rPr>
              <w:t xml:space="preserve">Табела: </w:t>
            </w:r>
            <w:r w:rsidRPr="0066040D">
              <w:rPr>
                <w:rFonts w:ascii="Times New Roman" w:hAnsi="Times New Roman" w:cs="Times New Roman"/>
                <w:i/>
                <w:iCs/>
                <w:color w:val="000000"/>
                <w:sz w:val="24"/>
                <w:szCs w:val="24"/>
                <w:lang w:val="sr-Cyrl-CS"/>
              </w:rPr>
              <w:t>Акциони план активности при преласку деце из вртића у школу</w:t>
            </w:r>
          </w:p>
          <w:p w:rsidR="00C639A1" w:rsidRPr="007C183C" w:rsidRDefault="00C639A1" w:rsidP="00F83AEC">
            <w:pPr>
              <w:jc w:val="both"/>
              <w:rPr>
                <w:rFonts w:ascii="Times New Roman" w:hAnsi="Times New Roman" w:cs="Times New Roman"/>
                <w:i/>
                <w:iCs/>
                <w:color w:val="000000"/>
                <w:sz w:val="24"/>
                <w:szCs w:val="24"/>
                <w:lang w:val="sr-Cyrl-CS"/>
              </w:rPr>
            </w:pPr>
          </w:p>
        </w:tc>
      </w:tr>
      <w:tr w:rsidR="00C639A1" w:rsidRPr="00144C1F" w:rsidTr="00C639A1">
        <w:trPr>
          <w:trHeight w:val="510"/>
        </w:trPr>
        <w:tc>
          <w:tcPr>
            <w:tcW w:w="10548" w:type="dxa"/>
            <w:gridSpan w:val="4"/>
            <w:tcBorders>
              <w:top w:val="nil"/>
              <w:left w:val="nil"/>
              <w:bottom w:val="single" w:sz="4" w:space="0" w:color="auto"/>
              <w:right w:val="nil"/>
            </w:tcBorders>
            <w:noWrap/>
            <w:vAlign w:val="center"/>
          </w:tcPr>
          <w:p w:rsidR="00C639A1" w:rsidRPr="007C183C" w:rsidRDefault="00C639A1" w:rsidP="00F83AEC">
            <w:pPr>
              <w:jc w:val="both"/>
              <w:rPr>
                <w:rFonts w:ascii="Times New Roman" w:hAnsi="Times New Roman" w:cs="Times New Roman"/>
                <w:sz w:val="24"/>
                <w:szCs w:val="24"/>
                <w:lang w:val="sr-Cyrl-CS"/>
              </w:rPr>
            </w:pPr>
          </w:p>
        </w:tc>
      </w:tr>
      <w:tr w:rsidR="00C639A1" w:rsidRPr="00144C1F" w:rsidTr="00C639A1">
        <w:trPr>
          <w:trHeight w:val="300"/>
        </w:trPr>
        <w:tc>
          <w:tcPr>
            <w:tcW w:w="2127" w:type="dxa"/>
            <w:tcBorders>
              <w:top w:val="nil"/>
              <w:left w:val="single" w:sz="4" w:space="0" w:color="auto"/>
              <w:bottom w:val="single" w:sz="4" w:space="0" w:color="auto"/>
              <w:right w:val="single" w:sz="4" w:space="0" w:color="auto"/>
            </w:tcBorders>
            <w:noWrap/>
            <w:vAlign w:val="center"/>
          </w:tcPr>
          <w:p w:rsidR="00C639A1" w:rsidRPr="007C183C" w:rsidRDefault="00C639A1" w:rsidP="00F83AEC">
            <w:pPr>
              <w:jc w:val="both"/>
              <w:rPr>
                <w:rFonts w:ascii="Times New Roman" w:hAnsi="Times New Roman" w:cs="Times New Roman"/>
                <w:b/>
                <w:bCs/>
                <w:color w:val="000000"/>
                <w:sz w:val="24"/>
                <w:szCs w:val="24"/>
              </w:rPr>
            </w:pPr>
            <w:r w:rsidRPr="007C183C">
              <w:rPr>
                <w:rFonts w:ascii="Times New Roman" w:hAnsi="Times New Roman" w:cs="Times New Roman"/>
                <w:b/>
                <w:bCs/>
                <w:color w:val="000000"/>
                <w:sz w:val="24"/>
                <w:szCs w:val="24"/>
              </w:rPr>
              <w:t>АКТИВНОСТ</w:t>
            </w:r>
          </w:p>
        </w:tc>
        <w:tc>
          <w:tcPr>
            <w:tcW w:w="1311" w:type="dxa"/>
            <w:tcBorders>
              <w:top w:val="nil"/>
              <w:left w:val="nil"/>
              <w:bottom w:val="single" w:sz="4" w:space="0" w:color="auto"/>
              <w:right w:val="single" w:sz="4" w:space="0" w:color="auto"/>
            </w:tcBorders>
            <w:noWrap/>
            <w:vAlign w:val="center"/>
          </w:tcPr>
          <w:p w:rsidR="00C639A1" w:rsidRPr="007C183C" w:rsidRDefault="00C639A1" w:rsidP="00F83AEC">
            <w:pPr>
              <w:jc w:val="both"/>
              <w:rPr>
                <w:rFonts w:ascii="Times New Roman" w:hAnsi="Times New Roman" w:cs="Times New Roman"/>
                <w:b/>
                <w:bCs/>
                <w:color w:val="000000"/>
                <w:sz w:val="24"/>
                <w:szCs w:val="24"/>
              </w:rPr>
            </w:pPr>
            <w:r w:rsidRPr="007C183C">
              <w:rPr>
                <w:rFonts w:ascii="Times New Roman" w:hAnsi="Times New Roman" w:cs="Times New Roman"/>
                <w:b/>
                <w:bCs/>
                <w:color w:val="000000"/>
                <w:sz w:val="24"/>
                <w:szCs w:val="24"/>
              </w:rPr>
              <w:t>ВРЕМЕ</w:t>
            </w:r>
          </w:p>
        </w:tc>
        <w:tc>
          <w:tcPr>
            <w:tcW w:w="3650" w:type="dxa"/>
            <w:tcBorders>
              <w:top w:val="nil"/>
              <w:left w:val="nil"/>
              <w:bottom w:val="single" w:sz="4" w:space="0" w:color="auto"/>
              <w:right w:val="single" w:sz="4" w:space="0" w:color="auto"/>
            </w:tcBorders>
            <w:noWrap/>
            <w:vAlign w:val="center"/>
          </w:tcPr>
          <w:p w:rsidR="00C639A1" w:rsidRPr="007C183C" w:rsidRDefault="00C639A1" w:rsidP="00F83AEC">
            <w:pPr>
              <w:jc w:val="both"/>
              <w:rPr>
                <w:rFonts w:ascii="Times New Roman" w:hAnsi="Times New Roman" w:cs="Times New Roman"/>
                <w:b/>
                <w:bCs/>
                <w:color w:val="000000"/>
                <w:sz w:val="24"/>
                <w:szCs w:val="24"/>
              </w:rPr>
            </w:pPr>
            <w:r w:rsidRPr="007C183C">
              <w:rPr>
                <w:rFonts w:ascii="Times New Roman" w:hAnsi="Times New Roman" w:cs="Times New Roman"/>
                <w:b/>
                <w:bCs/>
                <w:color w:val="000000"/>
                <w:sz w:val="24"/>
                <w:szCs w:val="24"/>
              </w:rPr>
              <w:t>НОСИОЦИ</w:t>
            </w:r>
          </w:p>
        </w:tc>
        <w:tc>
          <w:tcPr>
            <w:tcW w:w="3460" w:type="dxa"/>
            <w:tcBorders>
              <w:top w:val="nil"/>
              <w:left w:val="nil"/>
              <w:bottom w:val="single" w:sz="4" w:space="0" w:color="auto"/>
              <w:right w:val="single" w:sz="4" w:space="0" w:color="auto"/>
            </w:tcBorders>
            <w:noWrap/>
            <w:vAlign w:val="center"/>
          </w:tcPr>
          <w:p w:rsidR="00C639A1" w:rsidRPr="007C183C" w:rsidRDefault="00C639A1" w:rsidP="00F83AEC">
            <w:pPr>
              <w:jc w:val="both"/>
              <w:rPr>
                <w:rFonts w:ascii="Times New Roman" w:hAnsi="Times New Roman" w:cs="Times New Roman"/>
                <w:b/>
                <w:bCs/>
                <w:color w:val="000000"/>
                <w:sz w:val="24"/>
                <w:szCs w:val="24"/>
              </w:rPr>
            </w:pPr>
            <w:r w:rsidRPr="007C183C">
              <w:rPr>
                <w:rFonts w:ascii="Times New Roman" w:hAnsi="Times New Roman" w:cs="Times New Roman"/>
                <w:b/>
                <w:bCs/>
                <w:color w:val="000000"/>
                <w:sz w:val="24"/>
                <w:szCs w:val="24"/>
              </w:rPr>
              <w:t>ЦИЉ</w:t>
            </w:r>
          </w:p>
        </w:tc>
      </w:tr>
      <w:tr w:rsidR="00C639A1" w:rsidRPr="00144C1F" w:rsidTr="00C639A1">
        <w:trPr>
          <w:trHeight w:val="802"/>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Састанак директора школа и дир.ПУ</w:t>
            </w:r>
            <w:r>
              <w:rPr>
                <w:rFonts w:ascii="Times New Roman" w:hAnsi="Times New Roman" w:cs="Times New Roman"/>
                <w:color w:val="000000"/>
                <w:sz w:val="24"/>
                <w:szCs w:val="24"/>
                <w:lang w:val="ru-RU"/>
              </w:rPr>
              <w:t xml:space="preserve"> </w:t>
            </w:r>
            <w:r w:rsidRPr="007C183C">
              <w:rPr>
                <w:rFonts w:ascii="Times New Roman" w:hAnsi="Times New Roman" w:cs="Times New Roman"/>
                <w:color w:val="000000"/>
                <w:sz w:val="24"/>
                <w:szCs w:val="24"/>
                <w:lang w:val="ru-RU"/>
              </w:rPr>
              <w:t>са стручним службама</w:t>
            </w:r>
          </w:p>
        </w:tc>
        <w:tc>
          <w:tcPr>
            <w:tcW w:w="1311"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септембар</w:t>
            </w: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sz w:val="24"/>
                <w:szCs w:val="24"/>
              </w:rPr>
            </w:pPr>
            <w:r w:rsidRPr="007C183C">
              <w:rPr>
                <w:rFonts w:ascii="Times New Roman" w:hAnsi="Times New Roman" w:cs="Times New Roman"/>
                <w:sz w:val="24"/>
                <w:szCs w:val="24"/>
              </w:rPr>
              <w:t>ПУ „Лептирић“ Лајковац</w:t>
            </w:r>
          </w:p>
          <w:p w:rsidR="00C639A1" w:rsidRPr="007C183C" w:rsidRDefault="00C639A1" w:rsidP="00F83AEC">
            <w:pPr>
              <w:jc w:val="both"/>
              <w:rPr>
                <w:rFonts w:ascii="Times New Roman" w:hAnsi="Times New Roman" w:cs="Times New Roman"/>
                <w:sz w:val="24"/>
                <w:szCs w:val="24"/>
              </w:rPr>
            </w:pPr>
            <w:r>
              <w:rPr>
                <w:rFonts w:ascii="Times New Roman" w:hAnsi="Times New Roman" w:cs="Times New Roman"/>
                <w:sz w:val="24"/>
                <w:szCs w:val="24"/>
              </w:rPr>
              <w:t>ОШ „</w:t>
            </w:r>
            <w:r w:rsidRPr="007C183C">
              <w:rPr>
                <w:rFonts w:ascii="Times New Roman" w:hAnsi="Times New Roman" w:cs="Times New Roman"/>
                <w:sz w:val="24"/>
                <w:szCs w:val="24"/>
              </w:rPr>
              <w:t>Миле Дубљевић“Лајковац</w:t>
            </w:r>
          </w:p>
          <w:p w:rsidR="00C639A1" w:rsidRPr="007C183C" w:rsidRDefault="00C639A1" w:rsidP="00F83AEC">
            <w:pPr>
              <w:jc w:val="both"/>
              <w:rPr>
                <w:rFonts w:ascii="Times New Roman" w:hAnsi="Times New Roman" w:cs="Times New Roman"/>
                <w:sz w:val="24"/>
                <w:szCs w:val="24"/>
              </w:rPr>
            </w:pPr>
            <w:r>
              <w:rPr>
                <w:rFonts w:ascii="Times New Roman" w:hAnsi="Times New Roman" w:cs="Times New Roman"/>
                <w:sz w:val="24"/>
                <w:szCs w:val="24"/>
              </w:rPr>
              <w:t>ОШ</w:t>
            </w:r>
            <w:r w:rsidRPr="007C183C">
              <w:rPr>
                <w:rFonts w:ascii="Times New Roman" w:hAnsi="Times New Roman" w:cs="Times New Roman"/>
                <w:sz w:val="24"/>
                <w:szCs w:val="24"/>
              </w:rPr>
              <w:t xml:space="preserve"> „Димитрије Туцовић“ Јабучје </w:t>
            </w: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Договор и израда транзиционог плана, о формирању транзиционих тимова</w:t>
            </w:r>
          </w:p>
        </w:tc>
      </w:tr>
      <w:tr w:rsidR="00C639A1" w:rsidRPr="00144C1F" w:rsidTr="00C639A1">
        <w:trPr>
          <w:trHeight w:val="2409"/>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sr-Cyrl-CS"/>
              </w:rPr>
            </w:pPr>
            <w:r w:rsidRPr="007C183C">
              <w:rPr>
                <w:rFonts w:ascii="Times New Roman" w:hAnsi="Times New Roman" w:cs="Times New Roman"/>
                <w:color w:val="000000"/>
                <w:sz w:val="24"/>
                <w:szCs w:val="24"/>
                <w:lang w:val="sr-Cyrl-CS"/>
              </w:rPr>
              <w:t>Формирање транзиционих тимова на нивоу</w:t>
            </w:r>
            <w:r>
              <w:rPr>
                <w:rFonts w:ascii="Times New Roman" w:hAnsi="Times New Roman" w:cs="Times New Roman"/>
                <w:color w:val="000000"/>
                <w:sz w:val="24"/>
                <w:szCs w:val="24"/>
                <w:lang w:val="sr-Cyrl-CS"/>
              </w:rPr>
              <w:t xml:space="preserve"> </w:t>
            </w:r>
            <w:r w:rsidRPr="007C183C">
              <w:rPr>
                <w:rFonts w:ascii="Times New Roman" w:hAnsi="Times New Roman" w:cs="Times New Roman"/>
                <w:bCs/>
                <w:color w:val="000000"/>
                <w:sz w:val="24"/>
                <w:szCs w:val="24"/>
                <w:lang w:val="sr-Cyrl-CS"/>
              </w:rPr>
              <w:t>вртић-школа</w:t>
            </w:r>
          </w:p>
        </w:tc>
        <w:tc>
          <w:tcPr>
            <w:tcW w:w="1311" w:type="dxa"/>
            <w:tcBorders>
              <w:top w:val="nil"/>
              <w:left w:val="nil"/>
              <w:bottom w:val="single" w:sz="4" w:space="0" w:color="auto"/>
              <w:right w:val="single" w:sz="4" w:space="0" w:color="auto"/>
            </w:tcBorders>
            <w:noWrap/>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септембар</w:t>
            </w: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Представници васпитача реализатора програма у години пред полазак у школу и представници учитеља 4.разреда ОШ</w:t>
            </w: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Умрежавање вртића и школе</w:t>
            </w:r>
            <w:r>
              <w:rPr>
                <w:rFonts w:ascii="Times New Roman" w:hAnsi="Times New Roman" w:cs="Times New Roman"/>
                <w:color w:val="000000"/>
                <w:sz w:val="24"/>
                <w:szCs w:val="24"/>
                <w:lang w:val="ru-RU"/>
              </w:rPr>
              <w:t xml:space="preserve"> и планирање заједничких активности</w:t>
            </w:r>
          </w:p>
          <w:p w:rsidR="00C639A1" w:rsidRPr="007C183C" w:rsidRDefault="00C639A1" w:rsidP="00F83AEC">
            <w:pPr>
              <w:jc w:val="both"/>
              <w:rPr>
                <w:rFonts w:ascii="Times New Roman" w:hAnsi="Times New Roman" w:cs="Times New Roman"/>
                <w:color w:val="000000"/>
                <w:sz w:val="24"/>
                <w:szCs w:val="24"/>
                <w:lang w:val="ru-RU"/>
              </w:rPr>
            </w:pPr>
          </w:p>
        </w:tc>
      </w:tr>
      <w:tr w:rsidR="00C639A1" w:rsidRPr="00144C1F" w:rsidTr="00C639A1">
        <w:trPr>
          <w:trHeight w:val="900"/>
        </w:trPr>
        <w:tc>
          <w:tcPr>
            <w:tcW w:w="2127"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Састанак  васпитача реализатора програма у години пред полазак у школу и представници учитеља 4.разреда ОШ</w:t>
            </w:r>
          </w:p>
        </w:tc>
        <w:tc>
          <w:tcPr>
            <w:tcW w:w="1311"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март</w:t>
            </w:r>
          </w:p>
        </w:tc>
        <w:tc>
          <w:tcPr>
            <w:tcW w:w="365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Представници Стручног актива  програма у години пред полазак у школу и представници учитеља 4.разреда ОШ</w:t>
            </w:r>
          </w:p>
        </w:tc>
        <w:tc>
          <w:tcPr>
            <w:tcW w:w="346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Пружање информација о развојним карактеристикама деце којој је потребна додатна подршка и информација о укупном броју деце</w:t>
            </w:r>
            <w:r>
              <w:rPr>
                <w:rFonts w:ascii="Times New Roman" w:hAnsi="Times New Roman" w:cs="Times New Roman"/>
                <w:color w:val="000000"/>
                <w:sz w:val="24"/>
                <w:szCs w:val="24"/>
                <w:lang w:val="ru-RU"/>
              </w:rPr>
              <w:t xml:space="preserve"> која полазе у школу</w:t>
            </w:r>
          </w:p>
        </w:tc>
      </w:tr>
      <w:tr w:rsidR="00C639A1" w:rsidRPr="00144C1F" w:rsidTr="00C639A1">
        <w:trPr>
          <w:trHeight w:val="570"/>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Посета учитеља групама деце у години пред полазак у школу</w:t>
            </w:r>
          </w:p>
        </w:tc>
        <w:tc>
          <w:tcPr>
            <w:tcW w:w="1311"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април</w:t>
            </w: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Васпитачи и учитељи 4. разреда</w:t>
            </w: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Упознавање деце са будућим учитељима</w:t>
            </w:r>
          </w:p>
        </w:tc>
      </w:tr>
      <w:tr w:rsidR="00C639A1" w:rsidRPr="00144C1F" w:rsidTr="00C639A1">
        <w:trPr>
          <w:trHeight w:val="600"/>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Посета деце и васпитача школама</w:t>
            </w:r>
          </w:p>
        </w:tc>
        <w:tc>
          <w:tcPr>
            <w:tcW w:w="1311"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мај</w:t>
            </w: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васпитач-учитељ</w:t>
            </w:r>
          </w:p>
          <w:p w:rsidR="00C639A1" w:rsidRPr="007C183C" w:rsidRDefault="00C639A1" w:rsidP="00F83AEC">
            <w:pPr>
              <w:jc w:val="both"/>
              <w:rPr>
                <w:rFonts w:ascii="Times New Roman" w:hAnsi="Times New Roman" w:cs="Times New Roman"/>
                <w:color w:val="000000"/>
                <w:sz w:val="24"/>
                <w:szCs w:val="24"/>
              </w:rPr>
            </w:pPr>
          </w:p>
          <w:p w:rsidR="00C639A1" w:rsidRPr="007C183C" w:rsidRDefault="00C639A1" w:rsidP="00F83AEC">
            <w:pPr>
              <w:jc w:val="both"/>
              <w:rPr>
                <w:rFonts w:ascii="Times New Roman" w:hAnsi="Times New Roman" w:cs="Times New Roman"/>
                <w:color w:val="000000"/>
                <w:sz w:val="24"/>
                <w:szCs w:val="24"/>
              </w:rPr>
            </w:pP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lastRenderedPageBreak/>
              <w:t xml:space="preserve">Упознавање деце са </w:t>
            </w:r>
            <w:r>
              <w:rPr>
                <w:rFonts w:ascii="Times New Roman" w:hAnsi="Times New Roman" w:cs="Times New Roman"/>
                <w:color w:val="000000"/>
                <w:sz w:val="24"/>
                <w:szCs w:val="24"/>
                <w:lang w:val="ru-RU"/>
              </w:rPr>
              <w:t xml:space="preserve">школским простором, </w:t>
            </w:r>
            <w:r w:rsidRPr="007C183C">
              <w:rPr>
                <w:rFonts w:ascii="Times New Roman" w:hAnsi="Times New Roman" w:cs="Times New Roman"/>
                <w:color w:val="000000"/>
                <w:sz w:val="24"/>
                <w:szCs w:val="24"/>
                <w:lang w:val="ru-RU"/>
              </w:rPr>
              <w:t>путем до школе,</w:t>
            </w:r>
            <w:r>
              <w:rPr>
                <w:rFonts w:ascii="Times New Roman" w:hAnsi="Times New Roman" w:cs="Times New Roman"/>
                <w:color w:val="000000"/>
                <w:sz w:val="24"/>
                <w:szCs w:val="24"/>
                <w:lang w:val="ru-RU"/>
              </w:rPr>
              <w:t xml:space="preserve"> запосленима</w:t>
            </w:r>
            <w:r w:rsidRPr="007C183C">
              <w:rPr>
                <w:rFonts w:ascii="Times New Roman" w:hAnsi="Times New Roman" w:cs="Times New Roman"/>
                <w:color w:val="000000"/>
                <w:sz w:val="24"/>
                <w:szCs w:val="24"/>
                <w:lang w:val="ru-RU"/>
              </w:rPr>
              <w:t>....</w:t>
            </w:r>
          </w:p>
        </w:tc>
      </w:tr>
      <w:tr w:rsidR="00C639A1" w:rsidRPr="00144C1F" w:rsidTr="00C639A1">
        <w:trPr>
          <w:trHeight w:val="600"/>
        </w:trPr>
        <w:tc>
          <w:tcPr>
            <w:tcW w:w="2127"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lastRenderedPageBreak/>
              <w:t>Обележавање значајних датума и празника</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април-јун</w:t>
            </w: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и током године</w:t>
            </w:r>
          </w:p>
        </w:tc>
        <w:tc>
          <w:tcPr>
            <w:tcW w:w="3650"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васпитач-учитељ</w:t>
            </w: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учитељ-васпитач</w:t>
            </w:r>
          </w:p>
          <w:p w:rsidR="00C639A1" w:rsidRPr="007C183C" w:rsidRDefault="00C639A1" w:rsidP="00F83AEC">
            <w:pPr>
              <w:jc w:val="both"/>
              <w:rPr>
                <w:rFonts w:ascii="Times New Roman" w:hAnsi="Times New Roman" w:cs="Times New Roman"/>
                <w:color w:val="000000"/>
                <w:sz w:val="24"/>
                <w:szCs w:val="24"/>
              </w:rPr>
            </w:pPr>
          </w:p>
        </w:tc>
        <w:tc>
          <w:tcPr>
            <w:tcW w:w="3460"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учешће у заједничким приредбама и радионицама</w:t>
            </w:r>
          </w:p>
        </w:tc>
      </w:tr>
      <w:tr w:rsidR="00C639A1" w:rsidRPr="00144C1F" w:rsidTr="00C639A1">
        <w:trPr>
          <w:trHeight w:val="600"/>
        </w:trPr>
        <w:tc>
          <w:tcPr>
            <w:tcW w:w="2127"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Организовање спортских активности</w:t>
            </w:r>
          </w:p>
        </w:tc>
        <w:tc>
          <w:tcPr>
            <w:tcW w:w="1311" w:type="dxa"/>
            <w:vMerge/>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p>
        </w:tc>
        <w:tc>
          <w:tcPr>
            <w:tcW w:w="365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васпитач-учитељ</w:t>
            </w: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учитељ-васпитач</w:t>
            </w:r>
          </w:p>
        </w:tc>
        <w:tc>
          <w:tcPr>
            <w:tcW w:w="346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дружење на спортском терену,</w:t>
            </w:r>
            <w:r>
              <w:rPr>
                <w:rFonts w:ascii="Times New Roman" w:hAnsi="Times New Roman" w:cs="Times New Roman"/>
                <w:color w:val="000000"/>
                <w:sz w:val="24"/>
                <w:szCs w:val="24"/>
                <w:lang w:val="ru-RU"/>
              </w:rPr>
              <w:t xml:space="preserve"> </w:t>
            </w:r>
            <w:r w:rsidRPr="007C183C">
              <w:rPr>
                <w:rFonts w:ascii="Times New Roman" w:hAnsi="Times New Roman" w:cs="Times New Roman"/>
                <w:color w:val="000000"/>
                <w:sz w:val="24"/>
                <w:szCs w:val="24"/>
                <w:lang w:val="ru-RU"/>
              </w:rPr>
              <w:t>развијање сарадничког духа</w:t>
            </w:r>
          </w:p>
        </w:tc>
      </w:tr>
      <w:tr w:rsidR="00C639A1" w:rsidRPr="00144C1F" w:rsidTr="00C639A1">
        <w:trPr>
          <w:trHeight w:val="600"/>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Организовање заједничких шетњи и излета</w:t>
            </w:r>
          </w:p>
        </w:tc>
        <w:tc>
          <w:tcPr>
            <w:tcW w:w="1311" w:type="dxa"/>
            <w:vMerge/>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васпитач-учитељ</w:t>
            </w: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учитељ-васпитач</w:t>
            </w:r>
          </w:p>
          <w:p w:rsidR="00C639A1" w:rsidRPr="007C183C" w:rsidRDefault="00C639A1" w:rsidP="00F83AEC">
            <w:pPr>
              <w:jc w:val="both"/>
              <w:rPr>
                <w:rFonts w:ascii="Times New Roman" w:hAnsi="Times New Roman" w:cs="Times New Roman"/>
                <w:color w:val="000000"/>
                <w:sz w:val="24"/>
                <w:szCs w:val="24"/>
              </w:rPr>
            </w:pP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заједничко дружење и игре у природи</w:t>
            </w:r>
          </w:p>
        </w:tc>
      </w:tr>
      <w:tr w:rsidR="00C639A1" w:rsidRPr="00144C1F" w:rsidTr="00C639A1">
        <w:trPr>
          <w:trHeight w:val="600"/>
        </w:trPr>
        <w:tc>
          <w:tcPr>
            <w:tcW w:w="2127"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Рад на заједничком пројекту</w:t>
            </w:r>
          </w:p>
        </w:tc>
        <w:tc>
          <w:tcPr>
            <w:tcW w:w="1311" w:type="dxa"/>
            <w:vMerge/>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p>
        </w:tc>
        <w:tc>
          <w:tcPr>
            <w:tcW w:w="365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васпитач-учитељ</w:t>
            </w: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учитељ-васпитач</w:t>
            </w:r>
          </w:p>
          <w:p w:rsidR="00C639A1" w:rsidRPr="007C183C" w:rsidRDefault="00C639A1" w:rsidP="00F83AEC">
            <w:pPr>
              <w:jc w:val="both"/>
              <w:rPr>
                <w:rFonts w:ascii="Times New Roman" w:hAnsi="Times New Roman" w:cs="Times New Roman"/>
                <w:color w:val="000000"/>
                <w:sz w:val="24"/>
                <w:szCs w:val="24"/>
              </w:rPr>
            </w:pPr>
          </w:p>
        </w:tc>
        <w:tc>
          <w:tcPr>
            <w:tcW w:w="346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истраживање и заједничко учење</w:t>
            </w:r>
          </w:p>
          <w:p w:rsidR="00C639A1" w:rsidRPr="007C183C" w:rsidRDefault="00C639A1" w:rsidP="00F83AEC">
            <w:pPr>
              <w:jc w:val="both"/>
              <w:rPr>
                <w:rFonts w:ascii="Times New Roman" w:hAnsi="Times New Roman" w:cs="Times New Roman"/>
                <w:color w:val="000000"/>
                <w:sz w:val="24"/>
                <w:szCs w:val="24"/>
              </w:rPr>
            </w:pPr>
          </w:p>
        </w:tc>
      </w:tr>
      <w:tr w:rsidR="00C639A1" w:rsidRPr="00144C1F" w:rsidTr="00C639A1">
        <w:trPr>
          <w:trHeight w:val="900"/>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Заједничке васпитно-образовне активности /посета часу или активностима</w:t>
            </w:r>
          </w:p>
        </w:tc>
        <w:tc>
          <w:tcPr>
            <w:tcW w:w="1311" w:type="dxa"/>
            <w:vMerge/>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васпитач-учитељ</w:t>
            </w:r>
          </w:p>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учитељ-васпитач</w:t>
            </w:r>
          </w:p>
          <w:p w:rsidR="00C639A1" w:rsidRPr="007C183C" w:rsidRDefault="00C639A1" w:rsidP="00F83AEC">
            <w:pPr>
              <w:jc w:val="both"/>
              <w:rPr>
                <w:rFonts w:ascii="Times New Roman" w:hAnsi="Times New Roman" w:cs="Times New Roman"/>
                <w:color w:val="000000"/>
                <w:sz w:val="24"/>
                <w:szCs w:val="24"/>
              </w:rPr>
            </w:pP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Упознавање са начином рада у школи и </w:t>
            </w:r>
            <w:r w:rsidRPr="007C183C">
              <w:rPr>
                <w:rFonts w:ascii="Times New Roman" w:hAnsi="Times New Roman" w:cs="Times New Roman"/>
                <w:color w:val="000000"/>
                <w:sz w:val="24"/>
                <w:szCs w:val="24"/>
              </w:rPr>
              <w:t>заједничко учење</w:t>
            </w:r>
          </w:p>
        </w:tc>
      </w:tr>
      <w:tr w:rsidR="00C639A1" w:rsidRPr="00144C1F" w:rsidTr="00C639A1">
        <w:trPr>
          <w:trHeight w:val="900"/>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Размена информација о потребној додатној подршци детету васпитач-родитељ-учитељ-стручни сарадник</w:t>
            </w:r>
          </w:p>
        </w:tc>
        <w:tc>
          <w:tcPr>
            <w:tcW w:w="1311"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јун</w:t>
            </w: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учитељ и стручни сарадник школе</w:t>
            </w: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Учитељ је упознат са врстом подршке која је потребна  детуту</w:t>
            </w:r>
          </w:p>
        </w:tc>
      </w:tr>
      <w:tr w:rsidR="00C639A1" w:rsidRPr="00144C1F" w:rsidTr="00C639A1">
        <w:trPr>
          <w:trHeight w:val="1200"/>
        </w:trPr>
        <w:tc>
          <w:tcPr>
            <w:tcW w:w="2127" w:type="dxa"/>
            <w:tcBorders>
              <w:top w:val="nil"/>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t>Посета васпитача школи и конкр</w:t>
            </w:r>
            <w:r>
              <w:rPr>
                <w:rFonts w:ascii="Times New Roman" w:hAnsi="Times New Roman" w:cs="Times New Roman"/>
                <w:color w:val="000000"/>
                <w:sz w:val="24"/>
                <w:szCs w:val="24"/>
                <w:lang w:val="ru-RU"/>
              </w:rPr>
              <w:t xml:space="preserve">етном детету коме је </w:t>
            </w:r>
            <w:r>
              <w:rPr>
                <w:rFonts w:ascii="Times New Roman" w:hAnsi="Times New Roman" w:cs="Times New Roman"/>
                <w:color w:val="000000"/>
                <w:sz w:val="24"/>
                <w:szCs w:val="24"/>
                <w:lang w:val="ru-RU"/>
              </w:rPr>
              <w:lastRenderedPageBreak/>
              <w:t>потребна до</w:t>
            </w:r>
            <w:r w:rsidRPr="007C183C">
              <w:rPr>
                <w:rFonts w:ascii="Times New Roman" w:hAnsi="Times New Roman" w:cs="Times New Roman"/>
                <w:color w:val="000000"/>
                <w:sz w:val="24"/>
                <w:szCs w:val="24"/>
                <w:lang w:val="ru-RU"/>
              </w:rPr>
              <w:t>датна подршка у периоду адаптације</w:t>
            </w:r>
          </w:p>
        </w:tc>
        <w:tc>
          <w:tcPr>
            <w:tcW w:w="1311"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lastRenderedPageBreak/>
              <w:t>септембар-октобар</w:t>
            </w:r>
          </w:p>
        </w:tc>
        <w:tc>
          <w:tcPr>
            <w:tcW w:w="365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учитељи и васпитачи</w:t>
            </w:r>
          </w:p>
        </w:tc>
        <w:tc>
          <w:tcPr>
            <w:tcW w:w="3460" w:type="dxa"/>
            <w:tcBorders>
              <w:top w:val="nil"/>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подршка деци у прилагођавању</w:t>
            </w:r>
            <w:r>
              <w:rPr>
                <w:rFonts w:ascii="Times New Roman" w:hAnsi="Times New Roman" w:cs="Times New Roman"/>
                <w:color w:val="000000"/>
                <w:sz w:val="24"/>
                <w:szCs w:val="24"/>
              </w:rPr>
              <w:t xml:space="preserve"> на школско окружење</w:t>
            </w:r>
          </w:p>
        </w:tc>
      </w:tr>
      <w:tr w:rsidR="00C639A1" w:rsidRPr="00144C1F" w:rsidTr="00C639A1">
        <w:trPr>
          <w:trHeight w:val="900"/>
        </w:trPr>
        <w:tc>
          <w:tcPr>
            <w:tcW w:w="2127"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sidRPr="007C183C">
              <w:rPr>
                <w:rFonts w:ascii="Times New Roman" w:hAnsi="Times New Roman" w:cs="Times New Roman"/>
                <w:color w:val="000000"/>
                <w:sz w:val="24"/>
                <w:szCs w:val="24"/>
                <w:lang w:val="ru-RU"/>
              </w:rPr>
              <w:lastRenderedPageBreak/>
              <w:t>Посета педагошког асистента одељењима где су деца ромске националности</w:t>
            </w:r>
          </w:p>
        </w:tc>
        <w:tc>
          <w:tcPr>
            <w:tcW w:w="1311"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септембар-октобар</w:t>
            </w:r>
          </w:p>
        </w:tc>
        <w:tc>
          <w:tcPr>
            <w:tcW w:w="365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педагошки асистент,</w:t>
            </w:r>
            <w:r>
              <w:rPr>
                <w:rFonts w:ascii="Times New Roman" w:hAnsi="Times New Roman" w:cs="Times New Roman"/>
                <w:color w:val="000000"/>
                <w:sz w:val="24"/>
                <w:szCs w:val="24"/>
              </w:rPr>
              <w:t xml:space="preserve"> </w:t>
            </w:r>
            <w:r w:rsidRPr="007C183C">
              <w:rPr>
                <w:rFonts w:ascii="Times New Roman" w:hAnsi="Times New Roman" w:cs="Times New Roman"/>
                <w:color w:val="000000"/>
                <w:sz w:val="24"/>
                <w:szCs w:val="24"/>
              </w:rPr>
              <w:t>учитељ</w:t>
            </w:r>
          </w:p>
        </w:tc>
        <w:tc>
          <w:tcPr>
            <w:tcW w:w="3460" w:type="dxa"/>
            <w:tcBorders>
              <w:top w:val="single" w:sz="4" w:space="0" w:color="auto"/>
              <w:left w:val="nil"/>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rPr>
            </w:pPr>
            <w:r w:rsidRPr="007C183C">
              <w:rPr>
                <w:rFonts w:ascii="Times New Roman" w:hAnsi="Times New Roman" w:cs="Times New Roman"/>
                <w:color w:val="000000"/>
                <w:sz w:val="24"/>
                <w:szCs w:val="24"/>
              </w:rPr>
              <w:t>подршка деци ромске националности</w:t>
            </w:r>
            <w:r>
              <w:rPr>
                <w:rFonts w:ascii="Times New Roman" w:hAnsi="Times New Roman" w:cs="Times New Roman"/>
                <w:color w:val="000000"/>
                <w:sz w:val="24"/>
                <w:szCs w:val="24"/>
              </w:rPr>
              <w:t xml:space="preserve"> у процесу адаптације</w:t>
            </w:r>
          </w:p>
        </w:tc>
      </w:tr>
      <w:tr w:rsidR="00C639A1" w:rsidRPr="00144C1F" w:rsidTr="00C639A1">
        <w:trPr>
          <w:trHeight w:val="900"/>
        </w:trPr>
        <w:tc>
          <w:tcPr>
            <w:tcW w:w="2127" w:type="dxa"/>
            <w:tcBorders>
              <w:top w:val="single" w:sz="4" w:space="0" w:color="auto"/>
              <w:left w:val="single" w:sz="4" w:space="0" w:color="auto"/>
              <w:bottom w:val="single" w:sz="4" w:space="0" w:color="auto"/>
              <w:right w:val="single" w:sz="4" w:space="0" w:color="auto"/>
            </w:tcBorders>
            <w:vAlign w:val="center"/>
          </w:tcPr>
          <w:p w:rsidR="00C639A1" w:rsidRPr="007C183C" w:rsidRDefault="00C639A1" w:rsidP="00F83AEC">
            <w:p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Активна сарадња СТИО тимова обе установе све док је подршка ове врсте неопходна (размена педагошких профила, мера индивидуализације или ИОП уз евалуцију – прослеђује СТИО тим ПУ СТИО тиму школе, уз писмену сагласност родитеља)</w:t>
            </w:r>
          </w:p>
        </w:tc>
        <w:tc>
          <w:tcPr>
            <w:tcW w:w="1311" w:type="dxa"/>
            <w:tcBorders>
              <w:top w:val="single" w:sz="4" w:space="0" w:color="auto"/>
              <w:left w:val="nil"/>
              <w:bottom w:val="single" w:sz="4" w:space="0" w:color="auto"/>
              <w:right w:val="single" w:sz="4" w:space="0" w:color="auto"/>
            </w:tcBorders>
            <w:vAlign w:val="center"/>
          </w:tcPr>
          <w:p w:rsidR="003904F4" w:rsidRDefault="003904F4" w:rsidP="00F83AEC">
            <w:pPr>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Размена до почетка тестирања (01. април)</w:t>
            </w:r>
          </w:p>
          <w:p w:rsidR="00C639A1" w:rsidRDefault="003904F4" w:rsidP="00F83AEC">
            <w:pPr>
              <w:jc w:val="both"/>
              <w:rPr>
                <w:rFonts w:ascii="Times New Roman" w:hAnsi="Times New Roman" w:cs="Times New Roman"/>
                <w:color w:val="000000"/>
                <w:sz w:val="24"/>
                <w:szCs w:val="24"/>
              </w:rPr>
            </w:pPr>
            <w:r>
              <w:rPr>
                <w:rFonts w:ascii="Times New Roman" w:hAnsi="Times New Roman" w:cs="Times New Roman"/>
                <w:color w:val="000000"/>
                <w:sz w:val="24"/>
                <w:szCs w:val="24"/>
              </w:rPr>
              <w:t>Сарадња к</w:t>
            </w:r>
            <w:r w:rsidR="00C639A1">
              <w:rPr>
                <w:rFonts w:ascii="Times New Roman" w:hAnsi="Times New Roman" w:cs="Times New Roman"/>
                <w:color w:val="000000"/>
                <w:sz w:val="24"/>
                <w:szCs w:val="24"/>
              </w:rPr>
              <w:t>онтинуирано</w:t>
            </w:r>
          </w:p>
          <w:p w:rsidR="003904F4" w:rsidRDefault="003904F4" w:rsidP="00F83AEC">
            <w:pPr>
              <w:jc w:val="both"/>
              <w:rPr>
                <w:rFonts w:ascii="Times New Roman" w:hAnsi="Times New Roman" w:cs="Times New Roman"/>
                <w:color w:val="000000"/>
                <w:sz w:val="24"/>
                <w:szCs w:val="24"/>
              </w:rPr>
            </w:pPr>
          </w:p>
          <w:p w:rsidR="003904F4" w:rsidRPr="00C639A1" w:rsidRDefault="003904F4" w:rsidP="00F83AEC">
            <w:pPr>
              <w:jc w:val="both"/>
              <w:rPr>
                <w:rFonts w:ascii="Times New Roman" w:hAnsi="Times New Roman" w:cs="Times New Roman"/>
                <w:color w:val="000000"/>
                <w:sz w:val="24"/>
                <w:szCs w:val="24"/>
              </w:rPr>
            </w:pPr>
          </w:p>
        </w:tc>
        <w:tc>
          <w:tcPr>
            <w:tcW w:w="3650" w:type="dxa"/>
            <w:tcBorders>
              <w:top w:val="single" w:sz="4" w:space="0" w:color="auto"/>
              <w:left w:val="nil"/>
              <w:bottom w:val="single" w:sz="4" w:space="0" w:color="auto"/>
              <w:right w:val="single" w:sz="4" w:space="0" w:color="auto"/>
            </w:tcBorders>
            <w:vAlign w:val="center"/>
          </w:tcPr>
          <w:p w:rsidR="00C639A1" w:rsidRPr="00C639A1" w:rsidRDefault="00C639A1" w:rsidP="00F83AEC">
            <w:pPr>
              <w:jc w:val="both"/>
              <w:rPr>
                <w:rFonts w:ascii="Times New Roman" w:hAnsi="Times New Roman" w:cs="Times New Roman"/>
                <w:color w:val="000000"/>
                <w:sz w:val="24"/>
                <w:szCs w:val="24"/>
              </w:rPr>
            </w:pPr>
            <w:r>
              <w:rPr>
                <w:rFonts w:ascii="Times New Roman" w:hAnsi="Times New Roman" w:cs="Times New Roman"/>
                <w:color w:val="000000"/>
                <w:sz w:val="24"/>
                <w:szCs w:val="24"/>
              </w:rPr>
              <w:t>СТИО тимови школе и предшколске установе</w:t>
            </w:r>
          </w:p>
        </w:tc>
        <w:tc>
          <w:tcPr>
            <w:tcW w:w="3460" w:type="dxa"/>
            <w:tcBorders>
              <w:top w:val="single" w:sz="4" w:space="0" w:color="auto"/>
              <w:left w:val="nil"/>
              <w:bottom w:val="single" w:sz="4" w:space="0" w:color="auto"/>
              <w:right w:val="single" w:sz="4" w:space="0" w:color="auto"/>
            </w:tcBorders>
            <w:vAlign w:val="center"/>
          </w:tcPr>
          <w:p w:rsidR="00C639A1" w:rsidRPr="003904F4" w:rsidRDefault="003904F4" w:rsidP="00F83AE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Правовремена размена информација, припрема за тестирање и пружање додатне подршке </w:t>
            </w:r>
          </w:p>
        </w:tc>
      </w:tr>
    </w:tbl>
    <w:p w:rsidR="001F4959" w:rsidRPr="007C183C" w:rsidRDefault="001F4959" w:rsidP="00F83AEC">
      <w:pPr>
        <w:jc w:val="both"/>
        <w:rPr>
          <w:rFonts w:ascii="Times New Roman" w:hAnsi="Times New Roman" w:cs="Times New Roman"/>
          <w:b/>
          <w:sz w:val="24"/>
          <w:szCs w:val="24"/>
        </w:rPr>
      </w:pPr>
    </w:p>
    <w:p w:rsidR="007C183C" w:rsidRDefault="007C183C" w:rsidP="00F83AEC">
      <w:pPr>
        <w:pStyle w:val="ListParagraph"/>
        <w:jc w:val="both"/>
        <w:rPr>
          <w:rFonts w:ascii="Times New Roman" w:hAnsi="Times New Roman" w:cs="Times New Roman"/>
          <w:b/>
          <w:sz w:val="28"/>
          <w:szCs w:val="28"/>
        </w:rPr>
      </w:pPr>
    </w:p>
    <w:p w:rsidR="00C96222" w:rsidRDefault="00C96222" w:rsidP="00F83AEC">
      <w:pPr>
        <w:pStyle w:val="ListParagraph"/>
        <w:jc w:val="both"/>
        <w:rPr>
          <w:rFonts w:ascii="Times New Roman" w:hAnsi="Times New Roman" w:cs="Times New Roman"/>
          <w:b/>
          <w:sz w:val="28"/>
          <w:szCs w:val="28"/>
        </w:rPr>
      </w:pPr>
    </w:p>
    <w:p w:rsidR="00C96222" w:rsidRDefault="00C96222" w:rsidP="00F83AEC">
      <w:pPr>
        <w:pStyle w:val="ListParagraph"/>
        <w:jc w:val="both"/>
        <w:rPr>
          <w:rFonts w:ascii="Times New Roman" w:hAnsi="Times New Roman" w:cs="Times New Roman"/>
          <w:b/>
          <w:sz w:val="28"/>
          <w:szCs w:val="28"/>
        </w:rPr>
      </w:pPr>
    </w:p>
    <w:p w:rsidR="00C96222" w:rsidRDefault="00C96222" w:rsidP="00F83AEC">
      <w:pPr>
        <w:pStyle w:val="ListParagraph"/>
        <w:jc w:val="both"/>
        <w:rPr>
          <w:rFonts w:ascii="Times New Roman" w:hAnsi="Times New Roman" w:cs="Times New Roman"/>
          <w:b/>
          <w:sz w:val="28"/>
          <w:szCs w:val="28"/>
        </w:rPr>
      </w:pPr>
    </w:p>
    <w:p w:rsidR="00F705F0" w:rsidRDefault="00F705F0" w:rsidP="00F83AEC">
      <w:pPr>
        <w:pStyle w:val="ListParagraph"/>
        <w:jc w:val="both"/>
        <w:rPr>
          <w:rFonts w:ascii="Times New Roman" w:hAnsi="Times New Roman" w:cs="Times New Roman"/>
          <w:b/>
          <w:sz w:val="28"/>
          <w:szCs w:val="28"/>
        </w:rPr>
      </w:pPr>
    </w:p>
    <w:p w:rsidR="00F705F0" w:rsidRDefault="00F705F0" w:rsidP="00F83AEC">
      <w:pPr>
        <w:pStyle w:val="ListParagraph"/>
        <w:jc w:val="both"/>
        <w:rPr>
          <w:rFonts w:ascii="Times New Roman" w:hAnsi="Times New Roman" w:cs="Times New Roman"/>
          <w:b/>
          <w:sz w:val="28"/>
          <w:szCs w:val="28"/>
        </w:rPr>
      </w:pPr>
    </w:p>
    <w:p w:rsidR="00F705F0" w:rsidRPr="00F705F0" w:rsidRDefault="00F705F0" w:rsidP="00F83AEC">
      <w:pPr>
        <w:pStyle w:val="ListParagraph"/>
        <w:jc w:val="both"/>
        <w:rPr>
          <w:rFonts w:ascii="Times New Roman" w:hAnsi="Times New Roman" w:cs="Times New Roman"/>
          <w:b/>
          <w:sz w:val="28"/>
          <w:szCs w:val="28"/>
        </w:rPr>
      </w:pPr>
    </w:p>
    <w:p w:rsidR="00C96222" w:rsidRPr="003904F4" w:rsidRDefault="00C96222" w:rsidP="00F83AEC">
      <w:pPr>
        <w:pStyle w:val="ListParagraph"/>
        <w:jc w:val="both"/>
        <w:rPr>
          <w:rFonts w:ascii="Times New Roman" w:hAnsi="Times New Roman" w:cs="Times New Roman"/>
          <w:b/>
          <w:sz w:val="28"/>
          <w:szCs w:val="28"/>
        </w:rPr>
      </w:pPr>
    </w:p>
    <w:p w:rsidR="00400019" w:rsidRPr="00AD6FEC" w:rsidRDefault="00AD6FEC" w:rsidP="00F83AEC">
      <w:pPr>
        <w:pStyle w:val="ListParagraph"/>
        <w:numPr>
          <w:ilvl w:val="1"/>
          <w:numId w:val="11"/>
        </w:numPr>
        <w:jc w:val="both"/>
        <w:rPr>
          <w:rFonts w:ascii="Times New Roman" w:hAnsi="Times New Roman" w:cs="Times New Roman"/>
          <w:b/>
          <w:sz w:val="28"/>
          <w:szCs w:val="28"/>
        </w:rPr>
      </w:pPr>
      <w:r w:rsidRPr="00AD6FEC">
        <w:rPr>
          <w:rFonts w:ascii="Times New Roman" w:hAnsi="Times New Roman" w:cs="Times New Roman"/>
          <w:b/>
          <w:sz w:val="28"/>
          <w:szCs w:val="28"/>
        </w:rPr>
        <w:lastRenderedPageBreak/>
        <w:t xml:space="preserve"> </w:t>
      </w:r>
      <w:r w:rsidR="003904F4" w:rsidRPr="00AD6FEC">
        <w:rPr>
          <w:rFonts w:ascii="Times New Roman" w:hAnsi="Times New Roman" w:cs="Times New Roman"/>
          <w:b/>
          <w:sz w:val="28"/>
          <w:szCs w:val="28"/>
        </w:rPr>
        <w:t>Програм транзиције – прелазак са разредне на предметну наставу</w:t>
      </w:r>
    </w:p>
    <w:p w:rsidR="003904F4" w:rsidRDefault="003904F4" w:rsidP="00F83AEC">
      <w:pPr>
        <w:pStyle w:val="NormalWeb"/>
        <w:spacing w:line="360" w:lineRule="auto"/>
        <w:jc w:val="both"/>
      </w:pPr>
      <w:r>
        <w:t xml:space="preserve">     </w:t>
      </w:r>
      <w:r w:rsidR="009F6FB5">
        <w:t>Прелазак ученика из четвртог у пети разред представља значајну развојну и образовну промену. Ученици се сусрећу са већим бројем наставника, новим наставним предметима, кабинетском наставом и повећаним захтевима у погледу самосталности, организације и одговорности.</w:t>
      </w:r>
    </w:p>
    <w:p w:rsidR="003904F4" w:rsidRDefault="003904F4" w:rsidP="00F83AEC">
      <w:pPr>
        <w:pStyle w:val="NormalWeb"/>
        <w:spacing w:line="360" w:lineRule="auto"/>
        <w:jc w:val="both"/>
      </w:pPr>
      <w:r>
        <w:t xml:space="preserve">     Циљ програма транзиције је да се ученицима омогући постепено упознавање са предметним наставницима, </w:t>
      </w:r>
      <w:r w:rsidR="00C96222">
        <w:t xml:space="preserve">кабинетима, </w:t>
      </w:r>
      <w:r>
        <w:t>организацијом рада и очекивањима у предметној настави, као и да се обезбеди размена информација између учитеља и предметних наставника ради лакшег прилагођавања ученика.</w:t>
      </w:r>
    </w:p>
    <w:p w:rsidR="009F6FB5" w:rsidRPr="009F6FB5" w:rsidRDefault="009F6FB5" w:rsidP="00F83AEC">
      <w:pPr>
        <w:jc w:val="both"/>
      </w:pPr>
      <w:r w:rsidRPr="009F6FB5">
        <w:rPr>
          <w:rStyle w:val="Strong"/>
          <w:rFonts w:ascii="Times New Roman" w:hAnsi="Times New Roman" w:cs="Times New Roman"/>
          <w:bCs w:val="0"/>
          <w:sz w:val="24"/>
          <w:szCs w:val="24"/>
        </w:rPr>
        <w:t>Специфични задаци</w:t>
      </w:r>
    </w:p>
    <w:p w:rsidR="009F6FB5" w:rsidRPr="009F6FB5" w:rsidRDefault="009F6FB5" w:rsidP="00F83AEC">
      <w:pPr>
        <w:numPr>
          <w:ilvl w:val="0"/>
          <w:numId w:val="24"/>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упознати ученике са организацијом предметне наставе и школским простором </w:t>
      </w:r>
    </w:p>
    <w:p w:rsidR="009F6FB5" w:rsidRPr="009F6FB5" w:rsidRDefault="009F6FB5" w:rsidP="00F83AEC">
      <w:pPr>
        <w:numPr>
          <w:ilvl w:val="0"/>
          <w:numId w:val="24"/>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омогућити благовремену размену информација између учитеља и предметних наставника </w:t>
      </w:r>
    </w:p>
    <w:p w:rsidR="009F6FB5" w:rsidRPr="009F6FB5" w:rsidRDefault="009F6FB5" w:rsidP="00F83AEC">
      <w:pPr>
        <w:numPr>
          <w:ilvl w:val="0"/>
          <w:numId w:val="24"/>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развијати код ученика вештине учења, планирања и самосталног рада </w:t>
      </w:r>
    </w:p>
    <w:p w:rsidR="009F6FB5" w:rsidRPr="009F6FB5" w:rsidRDefault="009F6FB5" w:rsidP="00F83AEC">
      <w:pPr>
        <w:numPr>
          <w:ilvl w:val="0"/>
          <w:numId w:val="24"/>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смањити страх и несигурност ученика приликом преласка </w:t>
      </w:r>
    </w:p>
    <w:p w:rsidR="009F6FB5" w:rsidRPr="009F6FB5" w:rsidRDefault="009F6FB5" w:rsidP="00F83AEC">
      <w:pPr>
        <w:numPr>
          <w:ilvl w:val="0"/>
          <w:numId w:val="24"/>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укључити родитеље у процес припреме </w:t>
      </w:r>
    </w:p>
    <w:p w:rsidR="009F6FB5" w:rsidRPr="009F6FB5" w:rsidRDefault="009F6FB5" w:rsidP="00F83AEC">
      <w:pPr>
        <w:numPr>
          <w:ilvl w:val="0"/>
          <w:numId w:val="24"/>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пратити адаптацију ученика и благовремено реаговати </w:t>
      </w:r>
    </w:p>
    <w:p w:rsidR="009F6FB5" w:rsidRDefault="009F6FB5" w:rsidP="00F83AEC">
      <w:pPr>
        <w:spacing w:after="0"/>
        <w:jc w:val="both"/>
      </w:pPr>
    </w:p>
    <w:p w:rsidR="009F6FB5" w:rsidRPr="000E4FDC" w:rsidRDefault="009F6FB5" w:rsidP="00F83AEC">
      <w:pPr>
        <w:jc w:val="both"/>
      </w:pPr>
      <w:r w:rsidRPr="000E4FDC">
        <w:rPr>
          <w:rStyle w:val="Strong"/>
          <w:rFonts w:ascii="Times New Roman" w:hAnsi="Times New Roman" w:cs="Times New Roman"/>
          <w:bCs w:val="0"/>
          <w:sz w:val="24"/>
          <w:szCs w:val="24"/>
        </w:rPr>
        <w:t>Кључне активности</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састанци учитеља IV разреда и предметних наставника (размена информација о ученицима) </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упознавање ученика са предметним наставницима и наставним предметима </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организоване посете кабинетима и упознавање са начином рада </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радионице на тему „Како учити“, „Организација времена“, „Одговорност у учењу“ </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родитељски састанци са информацијама о променама у V разреду </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израда препорука за даљи рад на основу педагошке документације </w:t>
      </w:r>
    </w:p>
    <w:p w:rsidR="009F6FB5" w:rsidRPr="000E4FDC" w:rsidRDefault="009F6FB5" w:rsidP="00F83AEC">
      <w:pPr>
        <w:numPr>
          <w:ilvl w:val="0"/>
          <w:numId w:val="2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праћење ученика у првом полугодишту и пружање подршке </w:t>
      </w:r>
    </w:p>
    <w:p w:rsidR="009F6FB5" w:rsidRDefault="009F6FB5" w:rsidP="00F83AEC">
      <w:pPr>
        <w:spacing w:after="0"/>
        <w:jc w:val="both"/>
      </w:pPr>
    </w:p>
    <w:p w:rsidR="009F6FB5" w:rsidRPr="000E4FDC" w:rsidRDefault="009F6FB5" w:rsidP="00F83AEC">
      <w:pPr>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t>Подршка ученицима</w:t>
      </w:r>
    </w:p>
    <w:p w:rsidR="009F6FB5" w:rsidRDefault="009F6FB5" w:rsidP="00F83AEC">
      <w:pPr>
        <w:pStyle w:val="NormalWeb"/>
        <w:jc w:val="both"/>
      </w:pPr>
      <w:r>
        <w:t>Посебна пажња посвећује се ученицима који показују тешкоће у адаптацији кроз:</w:t>
      </w:r>
    </w:p>
    <w:p w:rsidR="009F6FB5" w:rsidRPr="000E4FDC" w:rsidRDefault="009F6FB5" w:rsidP="00F83AEC">
      <w:pPr>
        <w:numPr>
          <w:ilvl w:val="0"/>
          <w:numId w:val="2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индивидуалне разговоре са учеником </w:t>
      </w:r>
    </w:p>
    <w:p w:rsidR="009F6FB5" w:rsidRPr="000E4FDC" w:rsidRDefault="009F6FB5" w:rsidP="00F83AEC">
      <w:pPr>
        <w:numPr>
          <w:ilvl w:val="0"/>
          <w:numId w:val="2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саветодавни рад са родитељима </w:t>
      </w:r>
    </w:p>
    <w:p w:rsidR="009F6FB5" w:rsidRPr="000E4FDC" w:rsidRDefault="009F6FB5" w:rsidP="00F83AEC">
      <w:pPr>
        <w:numPr>
          <w:ilvl w:val="0"/>
          <w:numId w:val="2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додатну подршку у организацији учења </w:t>
      </w:r>
    </w:p>
    <w:p w:rsidR="009F6FB5" w:rsidRPr="000E4FDC" w:rsidRDefault="009F6FB5" w:rsidP="00F83AEC">
      <w:pPr>
        <w:numPr>
          <w:ilvl w:val="0"/>
          <w:numId w:val="2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укључивање у радионице социјалних вештина </w:t>
      </w:r>
    </w:p>
    <w:p w:rsidR="009F6FB5" w:rsidRPr="000E4FDC" w:rsidRDefault="009F6FB5" w:rsidP="00F83AEC">
      <w:pPr>
        <w:numPr>
          <w:ilvl w:val="0"/>
          <w:numId w:val="2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прилагођавање наставе (по потреби) </w:t>
      </w:r>
    </w:p>
    <w:p w:rsidR="009F6FB5" w:rsidRDefault="009F6FB5" w:rsidP="00F83AEC">
      <w:pPr>
        <w:spacing w:after="0"/>
        <w:jc w:val="both"/>
      </w:pPr>
    </w:p>
    <w:p w:rsidR="009F6FB5" w:rsidRPr="000E4FDC" w:rsidRDefault="009F6FB5" w:rsidP="00F83AEC">
      <w:pPr>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t>Индикатори успешности транзиције</w:t>
      </w:r>
    </w:p>
    <w:p w:rsidR="009F6FB5" w:rsidRPr="000E4FDC" w:rsidRDefault="009F6FB5" w:rsidP="00F83AEC">
      <w:pPr>
        <w:numPr>
          <w:ilvl w:val="0"/>
          <w:numId w:val="27"/>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ученик се сналази у распореду часова и школском простору </w:t>
      </w:r>
    </w:p>
    <w:p w:rsidR="009F6FB5" w:rsidRPr="000E4FDC" w:rsidRDefault="009F6FB5" w:rsidP="00F83AEC">
      <w:pPr>
        <w:numPr>
          <w:ilvl w:val="0"/>
          <w:numId w:val="27"/>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ученик прихвата нове наставнике и начин рада </w:t>
      </w:r>
    </w:p>
    <w:p w:rsidR="009F6FB5" w:rsidRPr="000E4FDC" w:rsidRDefault="009F6FB5" w:rsidP="00F83AEC">
      <w:pPr>
        <w:numPr>
          <w:ilvl w:val="0"/>
          <w:numId w:val="27"/>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ученик редовно извршава школске обавезе </w:t>
      </w:r>
    </w:p>
    <w:p w:rsidR="009F6FB5" w:rsidRPr="000E4FDC" w:rsidRDefault="009F6FB5" w:rsidP="00F83AEC">
      <w:pPr>
        <w:numPr>
          <w:ilvl w:val="0"/>
          <w:numId w:val="27"/>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смањен број тешкоћа у учењу и понашању у односу на почетак године </w:t>
      </w:r>
    </w:p>
    <w:p w:rsidR="009F6FB5" w:rsidRPr="000E4FDC" w:rsidRDefault="009F6FB5" w:rsidP="00F83AEC">
      <w:pPr>
        <w:numPr>
          <w:ilvl w:val="0"/>
          <w:numId w:val="27"/>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ученици исказују позитивне ставове према настави </w:t>
      </w:r>
    </w:p>
    <w:p w:rsidR="009F6FB5" w:rsidRPr="000E4FDC" w:rsidRDefault="009F6FB5" w:rsidP="00F83AEC">
      <w:pPr>
        <w:numPr>
          <w:ilvl w:val="0"/>
          <w:numId w:val="27"/>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родитељи показују информисаност и укљученост </w:t>
      </w:r>
    </w:p>
    <w:p w:rsidR="009F6FB5" w:rsidRDefault="009F6FB5" w:rsidP="00F83AEC">
      <w:pPr>
        <w:spacing w:after="0"/>
        <w:jc w:val="both"/>
      </w:pPr>
    </w:p>
    <w:p w:rsidR="009F6FB5" w:rsidRPr="000E4FDC" w:rsidRDefault="009F6FB5" w:rsidP="00F83AEC">
      <w:pPr>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t>Праћење и евалуација</w:t>
      </w:r>
    </w:p>
    <w:p w:rsidR="009F6FB5" w:rsidRDefault="009F6FB5" w:rsidP="00F83AEC">
      <w:pPr>
        <w:pStyle w:val="NormalWeb"/>
        <w:jc w:val="both"/>
      </w:pPr>
      <w:r>
        <w:t>Праћење реализације програма обухвата:</w:t>
      </w:r>
    </w:p>
    <w:p w:rsidR="009F6FB5" w:rsidRPr="000E4FDC" w:rsidRDefault="009F6FB5" w:rsidP="00F83AEC">
      <w:pPr>
        <w:numPr>
          <w:ilvl w:val="0"/>
          <w:numId w:val="28"/>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анкетирање ученика V разреда о процесу адаптације </w:t>
      </w:r>
    </w:p>
    <w:p w:rsidR="009F6FB5" w:rsidRPr="000E4FDC" w:rsidRDefault="009F6FB5" w:rsidP="00F83AEC">
      <w:pPr>
        <w:numPr>
          <w:ilvl w:val="0"/>
          <w:numId w:val="28"/>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праћење школског постигнућа и ангажовања ученика </w:t>
      </w:r>
    </w:p>
    <w:p w:rsidR="009F6FB5" w:rsidRPr="000E4FDC" w:rsidRDefault="009F6FB5" w:rsidP="00F83AEC">
      <w:pPr>
        <w:numPr>
          <w:ilvl w:val="0"/>
          <w:numId w:val="28"/>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разговоре са ученицима, наставницима и родитељима </w:t>
      </w:r>
    </w:p>
    <w:p w:rsidR="009F6FB5" w:rsidRPr="000E4FDC" w:rsidRDefault="009F6FB5" w:rsidP="00F83AEC">
      <w:pPr>
        <w:numPr>
          <w:ilvl w:val="0"/>
          <w:numId w:val="28"/>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извештаје одељењских старешина и стручне службе </w:t>
      </w:r>
    </w:p>
    <w:p w:rsidR="009F6FB5" w:rsidRPr="000E4FDC" w:rsidRDefault="009F6FB5" w:rsidP="00F83AEC">
      <w:pPr>
        <w:numPr>
          <w:ilvl w:val="0"/>
          <w:numId w:val="28"/>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анализу уочених тешкоћа и предузимање мера подршке </w:t>
      </w:r>
    </w:p>
    <w:p w:rsidR="009F6FB5" w:rsidRDefault="009F6FB5" w:rsidP="00F83AEC">
      <w:pPr>
        <w:pStyle w:val="NormalWeb"/>
        <w:spacing w:line="360" w:lineRule="auto"/>
        <w:jc w:val="both"/>
      </w:pPr>
      <w:r>
        <w:t>На основу резултата евалуације планирају се мере за унапређивање програма у наредном периоду.</w:t>
      </w:r>
    </w:p>
    <w:p w:rsidR="000E4FDC" w:rsidRPr="000E4FDC" w:rsidRDefault="000E4FDC" w:rsidP="00F83AEC">
      <w:pPr>
        <w:jc w:val="both"/>
        <w:rPr>
          <w:rFonts w:ascii="Times New Roman" w:eastAsia="Times New Roman" w:hAnsi="Times New Roman" w:cs="Times New Roman"/>
          <w:b/>
          <w:kern w:val="0"/>
          <w:sz w:val="24"/>
          <w:szCs w:val="24"/>
        </w:rPr>
      </w:pPr>
    </w:p>
    <w:p w:rsidR="00C96222" w:rsidRDefault="003904F4" w:rsidP="00F83AEC">
      <w:pPr>
        <w:jc w:val="both"/>
        <w:rPr>
          <w:rFonts w:ascii="Times New Roman" w:hAnsi="Times New Roman" w:cs="Times New Roman"/>
          <w:b/>
          <w:sz w:val="24"/>
          <w:szCs w:val="24"/>
        </w:rPr>
      </w:pPr>
      <w:r w:rsidRPr="00C61157">
        <w:rPr>
          <w:rFonts w:ascii="Times New Roman" w:hAnsi="Times New Roman" w:cs="Times New Roman"/>
          <w:b/>
          <w:sz w:val="24"/>
          <w:szCs w:val="24"/>
        </w:rPr>
        <w:lastRenderedPageBreak/>
        <w:t>Акциони план активности при преласку ученика из IV у V разред</w:t>
      </w:r>
    </w:p>
    <w:tbl>
      <w:tblPr>
        <w:tblStyle w:val="TableGrid"/>
        <w:tblpPr w:leftFromText="180" w:rightFromText="180" w:vertAnchor="text" w:horzAnchor="margin" w:tblpY="103"/>
        <w:tblW w:w="10010" w:type="dxa"/>
        <w:tblLook w:val="04A0"/>
      </w:tblPr>
      <w:tblGrid>
        <w:gridCol w:w="2502"/>
        <w:gridCol w:w="2502"/>
        <w:gridCol w:w="2503"/>
        <w:gridCol w:w="2503"/>
      </w:tblGrid>
      <w:tr w:rsidR="00106429" w:rsidTr="00106429">
        <w:trPr>
          <w:trHeight w:val="321"/>
        </w:trPr>
        <w:tc>
          <w:tcPr>
            <w:tcW w:w="2502" w:type="dxa"/>
          </w:tcPr>
          <w:p w:rsidR="00106429" w:rsidRPr="00C96222" w:rsidRDefault="00106429" w:rsidP="00F83AEC">
            <w:pPr>
              <w:pStyle w:val="Heading2"/>
              <w:jc w:val="both"/>
              <w:outlineLvl w:val="1"/>
              <w:rPr>
                <w:sz w:val="28"/>
                <w:szCs w:val="28"/>
              </w:rPr>
            </w:pPr>
            <w:r w:rsidRPr="00C96222">
              <w:rPr>
                <w:sz w:val="28"/>
                <w:szCs w:val="28"/>
              </w:rPr>
              <w:t>АКТИВНОСТ</w:t>
            </w:r>
          </w:p>
        </w:tc>
        <w:tc>
          <w:tcPr>
            <w:tcW w:w="2502" w:type="dxa"/>
          </w:tcPr>
          <w:p w:rsidR="00106429" w:rsidRPr="00C96222" w:rsidRDefault="00106429" w:rsidP="00F83AEC">
            <w:pPr>
              <w:pStyle w:val="Heading2"/>
              <w:jc w:val="both"/>
              <w:outlineLvl w:val="1"/>
              <w:rPr>
                <w:sz w:val="28"/>
                <w:szCs w:val="28"/>
              </w:rPr>
            </w:pPr>
            <w:r w:rsidRPr="00C96222">
              <w:rPr>
                <w:sz w:val="28"/>
                <w:szCs w:val="28"/>
              </w:rPr>
              <w:t>ВРЕМЕ</w:t>
            </w:r>
          </w:p>
        </w:tc>
        <w:tc>
          <w:tcPr>
            <w:tcW w:w="2503" w:type="dxa"/>
          </w:tcPr>
          <w:p w:rsidR="00106429" w:rsidRPr="00C96222" w:rsidRDefault="00106429" w:rsidP="00F83AEC">
            <w:pPr>
              <w:pStyle w:val="Heading2"/>
              <w:jc w:val="both"/>
              <w:outlineLvl w:val="1"/>
              <w:rPr>
                <w:sz w:val="28"/>
                <w:szCs w:val="28"/>
              </w:rPr>
            </w:pPr>
            <w:r w:rsidRPr="00C96222">
              <w:rPr>
                <w:sz w:val="28"/>
                <w:szCs w:val="28"/>
              </w:rPr>
              <w:t>НОСИОЦИ</w:t>
            </w:r>
          </w:p>
        </w:tc>
        <w:tc>
          <w:tcPr>
            <w:tcW w:w="2503" w:type="dxa"/>
          </w:tcPr>
          <w:p w:rsidR="00106429" w:rsidRPr="00C96222" w:rsidRDefault="00106429" w:rsidP="00F83AEC">
            <w:pPr>
              <w:pStyle w:val="Heading2"/>
              <w:jc w:val="both"/>
              <w:outlineLvl w:val="1"/>
              <w:rPr>
                <w:sz w:val="28"/>
                <w:szCs w:val="28"/>
              </w:rPr>
            </w:pPr>
            <w:r w:rsidRPr="00C96222">
              <w:rPr>
                <w:sz w:val="28"/>
                <w:szCs w:val="28"/>
              </w:rPr>
              <w:t>ЦИЉ</w:t>
            </w:r>
          </w:p>
        </w:tc>
      </w:tr>
      <w:tr w:rsidR="00106429" w:rsidTr="00106429">
        <w:trPr>
          <w:trHeight w:val="1663"/>
        </w:trPr>
        <w:tc>
          <w:tcPr>
            <w:tcW w:w="2502" w:type="dxa"/>
            <w:vAlign w:val="center"/>
          </w:tcPr>
          <w:p w:rsidR="00106429" w:rsidRPr="000B5588" w:rsidRDefault="00106429" w:rsidP="00F83AEC">
            <w:pPr>
              <w:jc w:val="both"/>
              <w:rPr>
                <w:rFonts w:ascii="Times New Roman" w:hAnsi="Times New Roman" w:cs="Times New Roman"/>
                <w:sz w:val="24"/>
                <w:szCs w:val="24"/>
              </w:rPr>
            </w:pPr>
            <w:r w:rsidRPr="000B5588">
              <w:rPr>
                <w:rFonts w:ascii="Times New Roman" w:hAnsi="Times New Roman" w:cs="Times New Roman"/>
                <w:sz w:val="24"/>
                <w:szCs w:val="24"/>
              </w:rPr>
              <w:t>Састанак учитеља IV разреда и будућих предметних наставника</w:t>
            </w:r>
          </w:p>
        </w:tc>
        <w:tc>
          <w:tcPr>
            <w:tcW w:w="2502" w:type="dxa"/>
            <w:vAlign w:val="center"/>
          </w:tcPr>
          <w:p w:rsidR="00106429" w:rsidRPr="000B5588" w:rsidRDefault="00106429" w:rsidP="00F83AEC">
            <w:pPr>
              <w:jc w:val="both"/>
              <w:rPr>
                <w:rFonts w:ascii="Times New Roman" w:hAnsi="Times New Roman" w:cs="Times New Roman"/>
                <w:sz w:val="24"/>
                <w:szCs w:val="24"/>
              </w:rPr>
            </w:pPr>
            <w:r w:rsidRPr="000B5588">
              <w:rPr>
                <w:rFonts w:ascii="Times New Roman" w:hAnsi="Times New Roman" w:cs="Times New Roman"/>
                <w:sz w:val="24"/>
                <w:szCs w:val="24"/>
              </w:rPr>
              <w:t>мај</w:t>
            </w:r>
          </w:p>
        </w:tc>
        <w:tc>
          <w:tcPr>
            <w:tcW w:w="2503" w:type="dxa"/>
            <w:vAlign w:val="center"/>
          </w:tcPr>
          <w:p w:rsidR="00106429" w:rsidRPr="000B5588" w:rsidRDefault="00106429" w:rsidP="00F83AEC">
            <w:pPr>
              <w:jc w:val="both"/>
              <w:rPr>
                <w:rFonts w:ascii="Times New Roman" w:hAnsi="Times New Roman" w:cs="Times New Roman"/>
                <w:sz w:val="24"/>
                <w:szCs w:val="24"/>
              </w:rPr>
            </w:pPr>
            <w:r w:rsidRPr="000B5588">
              <w:rPr>
                <w:rFonts w:ascii="Times New Roman" w:hAnsi="Times New Roman" w:cs="Times New Roman"/>
                <w:sz w:val="24"/>
                <w:szCs w:val="24"/>
              </w:rPr>
              <w:t>Учитељи IV разреда, предметни наставници, стручни сарадници</w:t>
            </w:r>
          </w:p>
        </w:tc>
        <w:tc>
          <w:tcPr>
            <w:tcW w:w="2503" w:type="dxa"/>
            <w:vAlign w:val="center"/>
          </w:tcPr>
          <w:p w:rsidR="00106429" w:rsidRPr="000B5588" w:rsidRDefault="00106429" w:rsidP="00F83AEC">
            <w:pPr>
              <w:jc w:val="both"/>
              <w:rPr>
                <w:rFonts w:ascii="Times New Roman" w:hAnsi="Times New Roman" w:cs="Times New Roman"/>
                <w:sz w:val="24"/>
                <w:szCs w:val="24"/>
              </w:rPr>
            </w:pPr>
            <w:r>
              <w:rPr>
                <w:rFonts w:ascii="Times New Roman" w:hAnsi="Times New Roman" w:cs="Times New Roman"/>
                <w:sz w:val="24"/>
                <w:szCs w:val="24"/>
              </w:rPr>
              <w:t>Размењивање</w:t>
            </w:r>
            <w:r w:rsidRPr="000B5588">
              <w:rPr>
                <w:rFonts w:ascii="Times New Roman" w:hAnsi="Times New Roman" w:cs="Times New Roman"/>
                <w:sz w:val="24"/>
                <w:szCs w:val="24"/>
              </w:rPr>
              <w:t xml:space="preserve"> информација о ученицима и њиховим образовним потребама</w:t>
            </w:r>
          </w:p>
        </w:tc>
      </w:tr>
      <w:tr w:rsidR="00106429" w:rsidTr="00106429">
        <w:trPr>
          <w:trHeight w:val="824"/>
        </w:trPr>
        <w:tc>
          <w:tcPr>
            <w:tcW w:w="2502" w:type="dxa"/>
          </w:tcPr>
          <w:p w:rsidR="00106429" w:rsidRPr="00C96222" w:rsidRDefault="00106429" w:rsidP="00F83AEC">
            <w:pPr>
              <w:pStyle w:val="Heading2"/>
              <w:jc w:val="both"/>
              <w:outlineLvl w:val="1"/>
              <w:rPr>
                <w:b w:val="0"/>
                <w:sz w:val="24"/>
                <w:szCs w:val="24"/>
              </w:rPr>
            </w:pPr>
            <w:r>
              <w:rPr>
                <w:b w:val="0"/>
                <w:sz w:val="24"/>
                <w:szCs w:val="24"/>
              </w:rPr>
              <w:t>Упознавање ученика са предметним наставницима</w:t>
            </w:r>
          </w:p>
        </w:tc>
        <w:tc>
          <w:tcPr>
            <w:tcW w:w="2502" w:type="dxa"/>
          </w:tcPr>
          <w:p w:rsidR="00106429" w:rsidRPr="00C96222" w:rsidRDefault="00106429" w:rsidP="00F83AEC">
            <w:pPr>
              <w:pStyle w:val="Heading2"/>
              <w:jc w:val="both"/>
              <w:outlineLvl w:val="1"/>
              <w:rPr>
                <w:b w:val="0"/>
                <w:sz w:val="24"/>
                <w:szCs w:val="24"/>
              </w:rPr>
            </w:pPr>
            <w:r w:rsidRPr="00C96222">
              <w:rPr>
                <w:b w:val="0"/>
                <w:sz w:val="24"/>
                <w:szCs w:val="24"/>
              </w:rPr>
              <w:t>мај-јун</w:t>
            </w:r>
          </w:p>
        </w:tc>
        <w:tc>
          <w:tcPr>
            <w:tcW w:w="2503" w:type="dxa"/>
          </w:tcPr>
          <w:p w:rsidR="00106429" w:rsidRPr="00C96222" w:rsidRDefault="00106429" w:rsidP="00F83AEC">
            <w:pPr>
              <w:pStyle w:val="Heading2"/>
              <w:jc w:val="both"/>
              <w:outlineLvl w:val="1"/>
              <w:rPr>
                <w:b w:val="0"/>
                <w:sz w:val="24"/>
                <w:szCs w:val="24"/>
              </w:rPr>
            </w:pPr>
            <w:r>
              <w:rPr>
                <w:b w:val="0"/>
                <w:sz w:val="24"/>
                <w:szCs w:val="24"/>
              </w:rPr>
              <w:t>Предметни наставници</w:t>
            </w:r>
          </w:p>
        </w:tc>
        <w:tc>
          <w:tcPr>
            <w:tcW w:w="2503" w:type="dxa"/>
          </w:tcPr>
          <w:p w:rsidR="00106429" w:rsidRPr="00C96222" w:rsidRDefault="00106429" w:rsidP="00F83AEC">
            <w:pPr>
              <w:pStyle w:val="Heading2"/>
              <w:jc w:val="both"/>
              <w:outlineLvl w:val="1"/>
              <w:rPr>
                <w:b w:val="0"/>
                <w:sz w:val="24"/>
                <w:szCs w:val="24"/>
              </w:rPr>
            </w:pPr>
            <w:r>
              <w:rPr>
                <w:b w:val="0"/>
                <w:sz w:val="24"/>
                <w:szCs w:val="24"/>
              </w:rPr>
              <w:t>Упознавање ученика са наставницима и предметима</w:t>
            </w:r>
          </w:p>
        </w:tc>
      </w:tr>
      <w:tr w:rsidR="00106429" w:rsidTr="00106429">
        <w:trPr>
          <w:trHeight w:val="1398"/>
        </w:trPr>
        <w:tc>
          <w:tcPr>
            <w:tcW w:w="2502" w:type="dxa"/>
          </w:tcPr>
          <w:p w:rsidR="00106429" w:rsidRPr="00C96222" w:rsidRDefault="00106429" w:rsidP="00F83AEC">
            <w:pPr>
              <w:pStyle w:val="Heading2"/>
              <w:jc w:val="both"/>
              <w:outlineLvl w:val="1"/>
              <w:rPr>
                <w:b w:val="0"/>
                <w:sz w:val="24"/>
                <w:szCs w:val="24"/>
              </w:rPr>
            </w:pPr>
            <w:r>
              <w:rPr>
                <w:b w:val="0"/>
                <w:sz w:val="24"/>
                <w:szCs w:val="24"/>
              </w:rPr>
              <w:t>Посета ученика кабинетима (и ученици из издвојених одељења)</w:t>
            </w:r>
          </w:p>
        </w:tc>
        <w:tc>
          <w:tcPr>
            <w:tcW w:w="2502" w:type="dxa"/>
          </w:tcPr>
          <w:p w:rsidR="00106429" w:rsidRPr="000B5588" w:rsidRDefault="00106429" w:rsidP="00F83AEC">
            <w:pPr>
              <w:pStyle w:val="Heading2"/>
              <w:jc w:val="both"/>
              <w:outlineLvl w:val="1"/>
              <w:rPr>
                <w:b w:val="0"/>
                <w:sz w:val="24"/>
                <w:szCs w:val="24"/>
              </w:rPr>
            </w:pPr>
            <w:r w:rsidRPr="000B5588">
              <w:rPr>
                <w:b w:val="0"/>
                <w:sz w:val="24"/>
                <w:szCs w:val="24"/>
              </w:rPr>
              <w:t>мај-јун</w:t>
            </w:r>
          </w:p>
        </w:tc>
        <w:tc>
          <w:tcPr>
            <w:tcW w:w="2503" w:type="dxa"/>
          </w:tcPr>
          <w:p w:rsidR="00106429" w:rsidRPr="000B5588" w:rsidRDefault="00106429" w:rsidP="00F83AEC">
            <w:pPr>
              <w:pStyle w:val="Heading2"/>
              <w:jc w:val="both"/>
              <w:outlineLvl w:val="1"/>
              <w:rPr>
                <w:b w:val="0"/>
                <w:sz w:val="24"/>
                <w:szCs w:val="24"/>
              </w:rPr>
            </w:pPr>
            <w:r>
              <w:rPr>
                <w:b w:val="0"/>
                <w:sz w:val="24"/>
                <w:szCs w:val="24"/>
              </w:rPr>
              <w:t>предметни наставници</w:t>
            </w:r>
          </w:p>
        </w:tc>
        <w:tc>
          <w:tcPr>
            <w:tcW w:w="2503" w:type="dxa"/>
          </w:tcPr>
          <w:p w:rsidR="00106429" w:rsidRPr="000B5588" w:rsidRDefault="00106429" w:rsidP="00F83AEC">
            <w:pPr>
              <w:pStyle w:val="Heading2"/>
              <w:jc w:val="both"/>
              <w:outlineLvl w:val="1"/>
              <w:rPr>
                <w:b w:val="0"/>
                <w:sz w:val="24"/>
                <w:szCs w:val="24"/>
              </w:rPr>
            </w:pPr>
            <w:r>
              <w:rPr>
                <w:b w:val="0"/>
                <w:sz w:val="24"/>
                <w:szCs w:val="24"/>
              </w:rPr>
              <w:t>Упознавање ученика са школским простором и организацијом наставе</w:t>
            </w:r>
          </w:p>
        </w:tc>
      </w:tr>
      <w:tr w:rsidR="00106429" w:rsidTr="00106429">
        <w:trPr>
          <w:trHeight w:val="1663"/>
        </w:trPr>
        <w:tc>
          <w:tcPr>
            <w:tcW w:w="2502" w:type="dxa"/>
          </w:tcPr>
          <w:p w:rsidR="00106429" w:rsidRPr="000B5588" w:rsidRDefault="00106429" w:rsidP="00F83AEC">
            <w:pPr>
              <w:pStyle w:val="Heading2"/>
              <w:jc w:val="both"/>
              <w:outlineLvl w:val="1"/>
              <w:rPr>
                <w:b w:val="0"/>
                <w:sz w:val="24"/>
                <w:szCs w:val="24"/>
              </w:rPr>
            </w:pPr>
            <w:r>
              <w:rPr>
                <w:b w:val="0"/>
                <w:sz w:val="24"/>
                <w:szCs w:val="24"/>
              </w:rPr>
              <w:t>Размена педагошке документације, битних информација везаних за ученике и сарадњу са родитељима</w:t>
            </w:r>
          </w:p>
        </w:tc>
        <w:tc>
          <w:tcPr>
            <w:tcW w:w="2502" w:type="dxa"/>
          </w:tcPr>
          <w:p w:rsidR="00106429" w:rsidRPr="000B5588" w:rsidRDefault="00106429" w:rsidP="00F83AEC">
            <w:pPr>
              <w:pStyle w:val="Heading2"/>
              <w:jc w:val="both"/>
              <w:outlineLvl w:val="1"/>
              <w:rPr>
                <w:b w:val="0"/>
                <w:sz w:val="24"/>
                <w:szCs w:val="24"/>
              </w:rPr>
            </w:pPr>
            <w:r>
              <w:rPr>
                <w:b w:val="0"/>
                <w:sz w:val="24"/>
                <w:szCs w:val="24"/>
              </w:rPr>
              <w:t>јун</w:t>
            </w:r>
          </w:p>
        </w:tc>
        <w:tc>
          <w:tcPr>
            <w:tcW w:w="2503" w:type="dxa"/>
          </w:tcPr>
          <w:p w:rsidR="00106429" w:rsidRPr="000B5588" w:rsidRDefault="00106429" w:rsidP="00F83AEC">
            <w:pPr>
              <w:pStyle w:val="Heading2"/>
              <w:jc w:val="both"/>
              <w:outlineLvl w:val="1"/>
              <w:rPr>
                <w:b w:val="0"/>
                <w:sz w:val="24"/>
                <w:szCs w:val="24"/>
              </w:rPr>
            </w:pPr>
            <w:r>
              <w:rPr>
                <w:b w:val="0"/>
                <w:sz w:val="24"/>
                <w:szCs w:val="24"/>
              </w:rPr>
              <w:t>Учитељи, педагог, психолог</w:t>
            </w:r>
          </w:p>
        </w:tc>
        <w:tc>
          <w:tcPr>
            <w:tcW w:w="2503" w:type="dxa"/>
          </w:tcPr>
          <w:p w:rsidR="00106429" w:rsidRPr="000B5588" w:rsidRDefault="00106429" w:rsidP="00F83AEC">
            <w:pPr>
              <w:pStyle w:val="Heading2"/>
              <w:jc w:val="both"/>
              <w:outlineLvl w:val="1"/>
              <w:rPr>
                <w:b w:val="0"/>
                <w:sz w:val="24"/>
                <w:szCs w:val="24"/>
              </w:rPr>
            </w:pPr>
            <w:r>
              <w:rPr>
                <w:b w:val="0"/>
                <w:sz w:val="24"/>
                <w:szCs w:val="24"/>
              </w:rPr>
              <w:t>Обезбеђивање континуитета у праћењу развоја ученика</w:t>
            </w:r>
          </w:p>
        </w:tc>
      </w:tr>
      <w:tr w:rsidR="00106429" w:rsidTr="00106429">
        <w:trPr>
          <w:trHeight w:val="1104"/>
        </w:trPr>
        <w:tc>
          <w:tcPr>
            <w:tcW w:w="2502" w:type="dxa"/>
          </w:tcPr>
          <w:p w:rsidR="00106429" w:rsidRPr="000B5588" w:rsidRDefault="00106429" w:rsidP="00F83AEC">
            <w:pPr>
              <w:pStyle w:val="Heading2"/>
              <w:jc w:val="both"/>
              <w:outlineLvl w:val="1"/>
              <w:rPr>
                <w:b w:val="0"/>
                <w:sz w:val="24"/>
                <w:szCs w:val="24"/>
              </w:rPr>
            </w:pPr>
            <w:r>
              <w:rPr>
                <w:b w:val="0"/>
                <w:sz w:val="24"/>
                <w:szCs w:val="24"/>
              </w:rPr>
              <w:t xml:space="preserve">Родитељски састанак за родитеље ученика 4. разреда </w:t>
            </w:r>
          </w:p>
        </w:tc>
        <w:tc>
          <w:tcPr>
            <w:tcW w:w="2502" w:type="dxa"/>
          </w:tcPr>
          <w:p w:rsidR="00106429" w:rsidRPr="000B5588" w:rsidRDefault="00106429" w:rsidP="00F83AEC">
            <w:pPr>
              <w:pStyle w:val="Heading2"/>
              <w:jc w:val="both"/>
              <w:outlineLvl w:val="1"/>
              <w:rPr>
                <w:b w:val="0"/>
                <w:sz w:val="24"/>
                <w:szCs w:val="24"/>
              </w:rPr>
            </w:pPr>
            <w:r>
              <w:rPr>
                <w:b w:val="0"/>
                <w:sz w:val="24"/>
                <w:szCs w:val="24"/>
              </w:rPr>
              <w:t>јун</w:t>
            </w:r>
          </w:p>
        </w:tc>
        <w:tc>
          <w:tcPr>
            <w:tcW w:w="2503" w:type="dxa"/>
          </w:tcPr>
          <w:p w:rsidR="00106429" w:rsidRPr="000B5588" w:rsidRDefault="00106429" w:rsidP="00F83AEC">
            <w:pPr>
              <w:pStyle w:val="Heading2"/>
              <w:jc w:val="both"/>
              <w:outlineLvl w:val="1"/>
              <w:rPr>
                <w:b w:val="0"/>
                <w:sz w:val="24"/>
                <w:szCs w:val="24"/>
              </w:rPr>
            </w:pPr>
            <w:r>
              <w:rPr>
                <w:b w:val="0"/>
                <w:sz w:val="24"/>
                <w:szCs w:val="24"/>
              </w:rPr>
              <w:t>учитељи</w:t>
            </w:r>
          </w:p>
        </w:tc>
        <w:tc>
          <w:tcPr>
            <w:tcW w:w="2503" w:type="dxa"/>
          </w:tcPr>
          <w:p w:rsidR="00106429" w:rsidRPr="000B5588" w:rsidRDefault="00106429" w:rsidP="00F83AEC">
            <w:pPr>
              <w:pStyle w:val="Heading2"/>
              <w:jc w:val="both"/>
              <w:outlineLvl w:val="1"/>
              <w:rPr>
                <w:b w:val="0"/>
                <w:sz w:val="24"/>
                <w:szCs w:val="24"/>
              </w:rPr>
            </w:pPr>
            <w:r>
              <w:rPr>
                <w:b w:val="0"/>
                <w:sz w:val="24"/>
                <w:szCs w:val="24"/>
              </w:rPr>
              <w:t>Информисање родитеља о преласку на предметну наставу</w:t>
            </w:r>
          </w:p>
        </w:tc>
      </w:tr>
      <w:tr w:rsidR="00106429" w:rsidTr="00106429">
        <w:trPr>
          <w:trHeight w:val="1118"/>
        </w:trPr>
        <w:tc>
          <w:tcPr>
            <w:tcW w:w="2502" w:type="dxa"/>
          </w:tcPr>
          <w:p w:rsidR="00106429" w:rsidRPr="000B5588" w:rsidRDefault="00106429" w:rsidP="00F83AEC">
            <w:pPr>
              <w:pStyle w:val="Heading2"/>
              <w:jc w:val="both"/>
              <w:outlineLvl w:val="1"/>
              <w:rPr>
                <w:b w:val="0"/>
                <w:sz w:val="24"/>
                <w:szCs w:val="24"/>
              </w:rPr>
            </w:pPr>
            <w:r>
              <w:rPr>
                <w:b w:val="0"/>
                <w:sz w:val="24"/>
                <w:szCs w:val="24"/>
              </w:rPr>
              <w:t>Сарадња учитеља и будућих одељењских старешина петог разреда</w:t>
            </w:r>
          </w:p>
        </w:tc>
        <w:tc>
          <w:tcPr>
            <w:tcW w:w="2502" w:type="dxa"/>
          </w:tcPr>
          <w:p w:rsidR="00106429" w:rsidRPr="000B5588" w:rsidRDefault="00106429" w:rsidP="00F83AEC">
            <w:pPr>
              <w:pStyle w:val="Heading2"/>
              <w:jc w:val="both"/>
              <w:outlineLvl w:val="1"/>
              <w:rPr>
                <w:b w:val="0"/>
                <w:sz w:val="24"/>
                <w:szCs w:val="24"/>
              </w:rPr>
            </w:pPr>
            <w:r>
              <w:rPr>
                <w:b w:val="0"/>
                <w:sz w:val="24"/>
                <w:szCs w:val="24"/>
              </w:rPr>
              <w:t>континуирано</w:t>
            </w:r>
          </w:p>
        </w:tc>
        <w:tc>
          <w:tcPr>
            <w:tcW w:w="2503" w:type="dxa"/>
          </w:tcPr>
          <w:p w:rsidR="00106429" w:rsidRPr="000B5588" w:rsidRDefault="00106429" w:rsidP="00F83AEC">
            <w:pPr>
              <w:pStyle w:val="Heading2"/>
              <w:jc w:val="both"/>
              <w:outlineLvl w:val="1"/>
              <w:rPr>
                <w:b w:val="0"/>
                <w:sz w:val="24"/>
                <w:szCs w:val="24"/>
              </w:rPr>
            </w:pPr>
            <w:r w:rsidRPr="000B5588">
              <w:rPr>
                <w:b w:val="0"/>
                <w:sz w:val="24"/>
                <w:szCs w:val="24"/>
              </w:rPr>
              <w:t>Учитељи</w:t>
            </w:r>
            <w:r>
              <w:rPr>
                <w:b w:val="0"/>
                <w:sz w:val="24"/>
                <w:szCs w:val="24"/>
              </w:rPr>
              <w:t>,</w:t>
            </w:r>
          </w:p>
          <w:p w:rsidR="00106429" w:rsidRPr="000B5588" w:rsidRDefault="00106429" w:rsidP="00F83AEC">
            <w:pPr>
              <w:pStyle w:val="Heading2"/>
              <w:jc w:val="both"/>
              <w:outlineLvl w:val="1"/>
              <w:rPr>
                <w:sz w:val="24"/>
                <w:szCs w:val="24"/>
              </w:rPr>
            </w:pPr>
            <w:r>
              <w:rPr>
                <w:b w:val="0"/>
                <w:sz w:val="24"/>
                <w:szCs w:val="24"/>
              </w:rPr>
              <w:t>о</w:t>
            </w:r>
            <w:r w:rsidRPr="000B5588">
              <w:rPr>
                <w:b w:val="0"/>
                <w:sz w:val="24"/>
                <w:szCs w:val="24"/>
              </w:rPr>
              <w:t>дељењске старешине</w:t>
            </w:r>
          </w:p>
        </w:tc>
        <w:tc>
          <w:tcPr>
            <w:tcW w:w="2503" w:type="dxa"/>
          </w:tcPr>
          <w:p w:rsidR="00106429" w:rsidRPr="000B5588" w:rsidRDefault="00106429" w:rsidP="00F83AEC">
            <w:pPr>
              <w:pStyle w:val="Heading2"/>
              <w:jc w:val="both"/>
              <w:outlineLvl w:val="1"/>
              <w:rPr>
                <w:sz w:val="24"/>
                <w:szCs w:val="24"/>
              </w:rPr>
            </w:pPr>
            <w:r>
              <w:rPr>
                <w:b w:val="0"/>
                <w:sz w:val="24"/>
                <w:szCs w:val="24"/>
              </w:rPr>
              <w:t>Обезбеђивање континуитета у праћењу развоја ученика</w:t>
            </w:r>
          </w:p>
        </w:tc>
      </w:tr>
      <w:tr w:rsidR="00106429" w:rsidTr="00106429">
        <w:trPr>
          <w:trHeight w:val="2222"/>
        </w:trPr>
        <w:tc>
          <w:tcPr>
            <w:tcW w:w="2502" w:type="dxa"/>
          </w:tcPr>
          <w:p w:rsidR="00106429" w:rsidRPr="002D4CFE" w:rsidRDefault="00106429" w:rsidP="00F83AEC">
            <w:pPr>
              <w:pStyle w:val="Heading2"/>
              <w:jc w:val="both"/>
              <w:outlineLvl w:val="1"/>
              <w:rPr>
                <w:b w:val="0"/>
                <w:sz w:val="24"/>
                <w:szCs w:val="24"/>
              </w:rPr>
            </w:pPr>
            <w:r w:rsidRPr="000B5588">
              <w:rPr>
                <w:b w:val="0"/>
                <w:sz w:val="24"/>
                <w:szCs w:val="24"/>
              </w:rPr>
              <w:t>Радионица „Методе и технике успешног учења“, „Конструктивно коришћење слободног времена</w:t>
            </w:r>
            <w:r>
              <w:rPr>
                <w:sz w:val="24"/>
                <w:szCs w:val="24"/>
              </w:rPr>
              <w:t>“</w:t>
            </w:r>
            <w:r w:rsidRPr="002D4CFE">
              <w:rPr>
                <w:b w:val="0"/>
                <w:sz w:val="24"/>
                <w:szCs w:val="24"/>
              </w:rPr>
              <w:t>,</w:t>
            </w:r>
            <w:r>
              <w:rPr>
                <w:sz w:val="24"/>
                <w:szCs w:val="24"/>
              </w:rPr>
              <w:t xml:space="preserve"> </w:t>
            </w:r>
            <w:r>
              <w:rPr>
                <w:b w:val="0"/>
                <w:sz w:val="24"/>
                <w:szCs w:val="24"/>
              </w:rPr>
              <w:t>радионице за смањење страха</w:t>
            </w:r>
          </w:p>
        </w:tc>
        <w:tc>
          <w:tcPr>
            <w:tcW w:w="2502" w:type="dxa"/>
          </w:tcPr>
          <w:p w:rsidR="00106429" w:rsidRPr="000B5588" w:rsidRDefault="00106429" w:rsidP="00F83AEC">
            <w:pPr>
              <w:pStyle w:val="Heading2"/>
              <w:jc w:val="both"/>
              <w:outlineLvl w:val="1"/>
              <w:rPr>
                <w:b w:val="0"/>
                <w:sz w:val="24"/>
                <w:szCs w:val="24"/>
              </w:rPr>
            </w:pPr>
            <w:r>
              <w:rPr>
                <w:b w:val="0"/>
                <w:sz w:val="24"/>
                <w:szCs w:val="24"/>
              </w:rPr>
              <w:t>Прво полугодиште</w:t>
            </w:r>
          </w:p>
        </w:tc>
        <w:tc>
          <w:tcPr>
            <w:tcW w:w="2503" w:type="dxa"/>
          </w:tcPr>
          <w:p w:rsidR="00106429" w:rsidRPr="000B5588" w:rsidRDefault="00106429" w:rsidP="00F83AEC">
            <w:pPr>
              <w:pStyle w:val="Heading2"/>
              <w:jc w:val="both"/>
              <w:outlineLvl w:val="1"/>
              <w:rPr>
                <w:b w:val="0"/>
                <w:sz w:val="24"/>
                <w:szCs w:val="24"/>
              </w:rPr>
            </w:pPr>
            <w:r>
              <w:rPr>
                <w:b w:val="0"/>
                <w:sz w:val="24"/>
                <w:szCs w:val="24"/>
              </w:rPr>
              <w:t>педагог</w:t>
            </w:r>
          </w:p>
        </w:tc>
        <w:tc>
          <w:tcPr>
            <w:tcW w:w="2503" w:type="dxa"/>
          </w:tcPr>
          <w:p w:rsidR="00106429" w:rsidRPr="000B5588" w:rsidRDefault="00106429" w:rsidP="00F83AEC">
            <w:pPr>
              <w:pStyle w:val="Heading2"/>
              <w:jc w:val="both"/>
              <w:outlineLvl w:val="1"/>
              <w:rPr>
                <w:b w:val="0"/>
                <w:sz w:val="24"/>
                <w:szCs w:val="24"/>
              </w:rPr>
            </w:pPr>
            <w:r w:rsidRPr="000B5588">
              <w:rPr>
                <w:b w:val="0"/>
                <w:sz w:val="24"/>
                <w:szCs w:val="24"/>
              </w:rPr>
              <w:t>Развијање вештине учења и организације рада</w:t>
            </w:r>
          </w:p>
        </w:tc>
      </w:tr>
      <w:tr w:rsidR="00106429" w:rsidTr="00106429">
        <w:trPr>
          <w:trHeight w:val="1956"/>
        </w:trPr>
        <w:tc>
          <w:tcPr>
            <w:tcW w:w="2502" w:type="dxa"/>
          </w:tcPr>
          <w:p w:rsidR="00106429" w:rsidRPr="00106429" w:rsidRDefault="00106429" w:rsidP="00F83AEC">
            <w:pPr>
              <w:pStyle w:val="Heading2"/>
              <w:jc w:val="both"/>
              <w:outlineLvl w:val="1"/>
              <w:rPr>
                <w:b w:val="0"/>
                <w:sz w:val="24"/>
                <w:szCs w:val="24"/>
              </w:rPr>
            </w:pPr>
            <w:r>
              <w:rPr>
                <w:b w:val="0"/>
                <w:sz w:val="24"/>
                <w:szCs w:val="24"/>
              </w:rPr>
              <w:t>Праћење адаптације ученика – анкетирање ученика петог разреда – проблеми и тешкоће, анализа, предлог мера и активности</w:t>
            </w:r>
          </w:p>
        </w:tc>
        <w:tc>
          <w:tcPr>
            <w:tcW w:w="2502" w:type="dxa"/>
          </w:tcPr>
          <w:p w:rsidR="00106429" w:rsidRDefault="00106429" w:rsidP="00F83AEC">
            <w:pPr>
              <w:pStyle w:val="Heading2"/>
              <w:jc w:val="both"/>
              <w:outlineLvl w:val="1"/>
              <w:rPr>
                <w:b w:val="0"/>
                <w:sz w:val="24"/>
                <w:szCs w:val="24"/>
              </w:rPr>
            </w:pPr>
            <w:r>
              <w:rPr>
                <w:b w:val="0"/>
                <w:sz w:val="24"/>
                <w:szCs w:val="24"/>
              </w:rPr>
              <w:t>Прво полугодиште</w:t>
            </w:r>
          </w:p>
        </w:tc>
        <w:tc>
          <w:tcPr>
            <w:tcW w:w="2503" w:type="dxa"/>
          </w:tcPr>
          <w:p w:rsidR="00106429" w:rsidRDefault="00106429" w:rsidP="00F83AEC">
            <w:pPr>
              <w:pStyle w:val="Heading2"/>
              <w:jc w:val="both"/>
              <w:outlineLvl w:val="1"/>
              <w:rPr>
                <w:b w:val="0"/>
                <w:sz w:val="24"/>
                <w:szCs w:val="24"/>
              </w:rPr>
            </w:pPr>
            <w:r>
              <w:rPr>
                <w:b w:val="0"/>
                <w:sz w:val="24"/>
                <w:szCs w:val="24"/>
              </w:rPr>
              <w:t>Педагог</w:t>
            </w:r>
          </w:p>
        </w:tc>
        <w:tc>
          <w:tcPr>
            <w:tcW w:w="2503" w:type="dxa"/>
          </w:tcPr>
          <w:p w:rsidR="00106429" w:rsidRPr="000B5588" w:rsidRDefault="00106429" w:rsidP="00F83AEC">
            <w:pPr>
              <w:pStyle w:val="Heading2"/>
              <w:jc w:val="both"/>
              <w:outlineLvl w:val="1"/>
              <w:rPr>
                <w:b w:val="0"/>
                <w:sz w:val="24"/>
                <w:szCs w:val="24"/>
              </w:rPr>
            </w:pPr>
            <w:r>
              <w:rPr>
                <w:b w:val="0"/>
                <w:sz w:val="24"/>
                <w:szCs w:val="24"/>
              </w:rPr>
              <w:t>Пружање подршке ученицима приликом прилагођавања на нове услове и начине рада</w:t>
            </w:r>
          </w:p>
        </w:tc>
      </w:tr>
    </w:tbl>
    <w:p w:rsidR="00C96222" w:rsidRPr="00106429" w:rsidRDefault="00C96222" w:rsidP="00F83AEC">
      <w:pPr>
        <w:pStyle w:val="Heading2"/>
        <w:jc w:val="both"/>
      </w:pPr>
    </w:p>
    <w:p w:rsidR="003904F4" w:rsidRDefault="00AD6FEC" w:rsidP="00F83AEC">
      <w:pPr>
        <w:pStyle w:val="ListParagraph"/>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Програм транзиције – за ученике који прелазе у средњу школу</w:t>
      </w:r>
    </w:p>
    <w:p w:rsidR="00AD6FEC" w:rsidRDefault="00AD6FEC" w:rsidP="00F83AEC">
      <w:pPr>
        <w:pStyle w:val="ListParagraph"/>
        <w:ind w:left="1440"/>
        <w:jc w:val="both"/>
        <w:rPr>
          <w:rFonts w:ascii="Times New Roman" w:hAnsi="Times New Roman" w:cs="Times New Roman"/>
          <w:b/>
          <w:sz w:val="24"/>
          <w:szCs w:val="24"/>
        </w:rPr>
      </w:pPr>
    </w:p>
    <w:p w:rsidR="00106429" w:rsidRDefault="00F83AEC" w:rsidP="00F83AEC">
      <w:pPr>
        <w:pStyle w:val="NormalWeb"/>
        <w:spacing w:line="360" w:lineRule="auto"/>
        <w:jc w:val="both"/>
      </w:pPr>
      <w:r>
        <w:t xml:space="preserve">    </w:t>
      </w:r>
      <w:r w:rsidR="00106429">
        <w:t>Прелазак из основне у средњу школу представља један од најзначајнијих образовних и развојних прелаза у животу ученика. У овом периоду ученици доносе важне одлуке о даљем школовању и професионалном развоју, што може бити праћено несигурношћу, дилемама и притиском избора.</w:t>
      </w:r>
    </w:p>
    <w:p w:rsidR="00106429" w:rsidRDefault="00F83AEC" w:rsidP="00F83AEC">
      <w:pPr>
        <w:pStyle w:val="NormalWeb"/>
        <w:spacing w:line="360" w:lineRule="auto"/>
        <w:jc w:val="both"/>
      </w:pPr>
      <w:r>
        <w:t xml:space="preserve">    </w:t>
      </w:r>
      <w:r w:rsidR="00106429">
        <w:t>Циљ програма је да се ученицима пружи системска подршка у процесу професионалне оријентације, информисаног избора школе и успешног преласка на наредни ниво образовања.</w:t>
      </w:r>
    </w:p>
    <w:p w:rsidR="00106429" w:rsidRPr="00106429" w:rsidRDefault="00106429" w:rsidP="00F83AEC">
      <w:pPr>
        <w:jc w:val="both"/>
        <w:rPr>
          <w:b/>
        </w:rPr>
      </w:pPr>
    </w:p>
    <w:p w:rsidR="00106429" w:rsidRPr="00106429" w:rsidRDefault="00106429" w:rsidP="00F83AEC">
      <w:pPr>
        <w:jc w:val="both"/>
        <w:rPr>
          <w:b/>
        </w:rPr>
      </w:pPr>
      <w:r w:rsidRPr="00106429">
        <w:rPr>
          <w:rStyle w:val="Strong"/>
          <w:rFonts w:ascii="Times New Roman" w:hAnsi="Times New Roman" w:cs="Times New Roman"/>
          <w:bCs w:val="0"/>
          <w:sz w:val="24"/>
          <w:szCs w:val="24"/>
        </w:rPr>
        <w:t>Специфични задаци</w:t>
      </w:r>
    </w:p>
    <w:p w:rsidR="00106429" w:rsidRPr="00106429" w:rsidRDefault="00106429" w:rsidP="00F83AEC">
      <w:pPr>
        <w:numPr>
          <w:ilvl w:val="0"/>
          <w:numId w:val="37"/>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развијати код ученика свест о сопственим интересовањима, способностима и вредностима </w:t>
      </w:r>
    </w:p>
    <w:p w:rsidR="00106429" w:rsidRPr="00106429" w:rsidRDefault="00106429" w:rsidP="00F83AEC">
      <w:pPr>
        <w:numPr>
          <w:ilvl w:val="0"/>
          <w:numId w:val="37"/>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информисати ученике о образовним профилима и могућностима школовања </w:t>
      </w:r>
    </w:p>
    <w:p w:rsidR="00106429" w:rsidRPr="00106429" w:rsidRDefault="00106429" w:rsidP="00F83AEC">
      <w:pPr>
        <w:numPr>
          <w:ilvl w:val="0"/>
          <w:numId w:val="37"/>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оспособити ученике за доношење реалистичних одлука </w:t>
      </w:r>
    </w:p>
    <w:p w:rsidR="00106429" w:rsidRPr="00106429" w:rsidRDefault="00106429" w:rsidP="00F83AEC">
      <w:pPr>
        <w:numPr>
          <w:ilvl w:val="0"/>
          <w:numId w:val="37"/>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укључити родитеље у процес избора школе </w:t>
      </w:r>
    </w:p>
    <w:p w:rsidR="00106429" w:rsidRPr="00106429" w:rsidRDefault="00106429" w:rsidP="00F83AEC">
      <w:pPr>
        <w:numPr>
          <w:ilvl w:val="0"/>
          <w:numId w:val="37"/>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сарађивати са средњим школама </w:t>
      </w:r>
    </w:p>
    <w:p w:rsidR="00106429" w:rsidRPr="00106429" w:rsidRDefault="00106429" w:rsidP="00F83AEC">
      <w:pPr>
        <w:numPr>
          <w:ilvl w:val="0"/>
          <w:numId w:val="37"/>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обезбедити подршку ученицима током процеса избора и уписа </w:t>
      </w:r>
    </w:p>
    <w:p w:rsidR="00106429" w:rsidRDefault="00106429" w:rsidP="00F83AEC">
      <w:pPr>
        <w:spacing w:after="0"/>
        <w:jc w:val="both"/>
      </w:pPr>
    </w:p>
    <w:p w:rsidR="00106429" w:rsidRPr="00106429" w:rsidRDefault="00106429" w:rsidP="00F83AEC">
      <w:pPr>
        <w:jc w:val="both"/>
      </w:pPr>
      <w:r w:rsidRPr="00106429">
        <w:rPr>
          <w:rStyle w:val="Strong"/>
          <w:rFonts w:ascii="Times New Roman" w:hAnsi="Times New Roman" w:cs="Times New Roman"/>
          <w:bCs w:val="0"/>
          <w:sz w:val="24"/>
          <w:szCs w:val="24"/>
        </w:rPr>
        <w:t>Кључне активности</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реализација програма професионалне оријентације (радионице, тестови интересовања)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информисање ученика о образовним профилима и условима уписа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организовање презентација средњих школа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посете средњим школама (дан отворених врата)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индивидуално саветовање ученика и родитеља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родитељски састанци на тему избора школе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lastRenderedPageBreak/>
        <w:t xml:space="preserve">подршка ученицима у попуњавању листе жеља </w:t>
      </w:r>
    </w:p>
    <w:p w:rsidR="00106429" w:rsidRPr="00106429" w:rsidRDefault="00106429" w:rsidP="00F83AEC">
      <w:pPr>
        <w:numPr>
          <w:ilvl w:val="0"/>
          <w:numId w:val="38"/>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сарадња са СТИО тимовима (за ученике којима је потребна додатна подршка) </w:t>
      </w:r>
    </w:p>
    <w:p w:rsidR="00106429" w:rsidRDefault="00106429" w:rsidP="00F83AEC">
      <w:pPr>
        <w:spacing w:after="0"/>
        <w:jc w:val="both"/>
      </w:pPr>
    </w:p>
    <w:p w:rsidR="00106429" w:rsidRPr="00106429" w:rsidRDefault="00106429" w:rsidP="00F83AEC">
      <w:pPr>
        <w:jc w:val="both"/>
      </w:pPr>
      <w:r w:rsidRPr="00106429">
        <w:rPr>
          <w:rStyle w:val="Strong"/>
          <w:rFonts w:ascii="Times New Roman" w:hAnsi="Times New Roman" w:cs="Times New Roman"/>
          <w:bCs w:val="0"/>
          <w:sz w:val="24"/>
          <w:szCs w:val="24"/>
        </w:rPr>
        <w:t>Подршка ученицима</w:t>
      </w:r>
    </w:p>
    <w:p w:rsidR="00106429" w:rsidRDefault="00106429" w:rsidP="00F83AEC">
      <w:pPr>
        <w:pStyle w:val="NormalWeb"/>
        <w:jc w:val="both"/>
      </w:pPr>
      <w:r>
        <w:t>Посебна пажња посвећује се ученицима који:</w:t>
      </w:r>
    </w:p>
    <w:p w:rsidR="00106429" w:rsidRPr="00106429" w:rsidRDefault="00106429" w:rsidP="00F83AEC">
      <w:pPr>
        <w:numPr>
          <w:ilvl w:val="0"/>
          <w:numId w:val="39"/>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нису сигурни у избор </w:t>
      </w:r>
    </w:p>
    <w:p w:rsidR="00106429" w:rsidRPr="00106429" w:rsidRDefault="00106429" w:rsidP="00F83AEC">
      <w:pPr>
        <w:numPr>
          <w:ilvl w:val="0"/>
          <w:numId w:val="39"/>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имају нереална очекивања </w:t>
      </w:r>
    </w:p>
    <w:p w:rsidR="00106429" w:rsidRPr="00106429" w:rsidRDefault="00106429" w:rsidP="00F83AEC">
      <w:pPr>
        <w:numPr>
          <w:ilvl w:val="0"/>
          <w:numId w:val="39"/>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показују анксиозност или страх </w:t>
      </w:r>
    </w:p>
    <w:p w:rsidR="00106429" w:rsidRPr="00106429" w:rsidRDefault="00106429" w:rsidP="00F83AEC">
      <w:pPr>
        <w:numPr>
          <w:ilvl w:val="0"/>
          <w:numId w:val="39"/>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имају потребу за додатном образовном подршком </w:t>
      </w:r>
    </w:p>
    <w:p w:rsidR="00106429" w:rsidRDefault="00106429" w:rsidP="00F83AEC">
      <w:pPr>
        <w:pStyle w:val="NormalWeb"/>
        <w:jc w:val="both"/>
      </w:pPr>
      <w:r>
        <w:t>Облици подршке:</w:t>
      </w:r>
    </w:p>
    <w:p w:rsidR="00106429" w:rsidRPr="00106429" w:rsidRDefault="00106429" w:rsidP="00F83AEC">
      <w:pPr>
        <w:numPr>
          <w:ilvl w:val="0"/>
          <w:numId w:val="40"/>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индивидуални саветодавни рад </w:t>
      </w:r>
    </w:p>
    <w:p w:rsidR="00106429" w:rsidRPr="00106429" w:rsidRDefault="00106429" w:rsidP="00F83AEC">
      <w:pPr>
        <w:numPr>
          <w:ilvl w:val="0"/>
          <w:numId w:val="40"/>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укључивање родитеља у доношење одлука </w:t>
      </w:r>
    </w:p>
    <w:p w:rsidR="00106429" w:rsidRPr="00106429" w:rsidRDefault="00106429" w:rsidP="00F83AEC">
      <w:pPr>
        <w:numPr>
          <w:ilvl w:val="0"/>
          <w:numId w:val="40"/>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прилагођавање информација ученику </w:t>
      </w:r>
    </w:p>
    <w:p w:rsidR="00106429" w:rsidRPr="00106429" w:rsidRDefault="00106429" w:rsidP="00F83AEC">
      <w:pPr>
        <w:numPr>
          <w:ilvl w:val="0"/>
          <w:numId w:val="40"/>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континуирано праћење процеса избора </w:t>
      </w:r>
    </w:p>
    <w:p w:rsidR="00106429" w:rsidRDefault="00106429" w:rsidP="00F83AEC">
      <w:pPr>
        <w:spacing w:after="0"/>
        <w:jc w:val="both"/>
      </w:pPr>
    </w:p>
    <w:p w:rsidR="00106429" w:rsidRPr="00106429" w:rsidRDefault="00106429" w:rsidP="00F83AEC">
      <w:pPr>
        <w:jc w:val="both"/>
      </w:pPr>
      <w:r w:rsidRPr="00106429">
        <w:rPr>
          <w:rStyle w:val="Strong"/>
          <w:rFonts w:ascii="Times New Roman" w:hAnsi="Times New Roman" w:cs="Times New Roman"/>
          <w:bCs w:val="0"/>
          <w:sz w:val="24"/>
          <w:szCs w:val="24"/>
        </w:rPr>
        <w:t>Индикатори успешности транзиције</w:t>
      </w:r>
    </w:p>
    <w:p w:rsidR="00106429" w:rsidRPr="00106429" w:rsidRDefault="00106429" w:rsidP="00F83AEC">
      <w:pPr>
        <w:numPr>
          <w:ilvl w:val="0"/>
          <w:numId w:val="41"/>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ученик познаје своје интересовања и способности </w:t>
      </w:r>
    </w:p>
    <w:p w:rsidR="00106429" w:rsidRPr="00106429" w:rsidRDefault="00106429" w:rsidP="00F83AEC">
      <w:pPr>
        <w:numPr>
          <w:ilvl w:val="0"/>
          <w:numId w:val="41"/>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ученик је информисан о образовним профилима </w:t>
      </w:r>
    </w:p>
    <w:p w:rsidR="00106429" w:rsidRPr="00106429" w:rsidRDefault="00106429" w:rsidP="00F83AEC">
      <w:pPr>
        <w:numPr>
          <w:ilvl w:val="0"/>
          <w:numId w:val="41"/>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ученик доноси реалистичан избор школе </w:t>
      </w:r>
    </w:p>
    <w:p w:rsidR="00106429" w:rsidRPr="00106429" w:rsidRDefault="00106429" w:rsidP="00F83AEC">
      <w:pPr>
        <w:numPr>
          <w:ilvl w:val="0"/>
          <w:numId w:val="41"/>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ученик активно учествује у процесу професионалне оријентације </w:t>
      </w:r>
    </w:p>
    <w:p w:rsidR="00106429" w:rsidRPr="00106429" w:rsidRDefault="00106429" w:rsidP="00F83AEC">
      <w:pPr>
        <w:numPr>
          <w:ilvl w:val="0"/>
          <w:numId w:val="41"/>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родитељи су укључени и информисани </w:t>
      </w:r>
    </w:p>
    <w:p w:rsidR="00106429" w:rsidRPr="00106429" w:rsidRDefault="00106429" w:rsidP="00F83AEC">
      <w:pPr>
        <w:numPr>
          <w:ilvl w:val="0"/>
          <w:numId w:val="41"/>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смањен ниво несигурности и стреса код ученика </w:t>
      </w:r>
    </w:p>
    <w:p w:rsidR="00106429" w:rsidRDefault="00106429" w:rsidP="00F83AEC">
      <w:pPr>
        <w:spacing w:after="0"/>
        <w:jc w:val="both"/>
      </w:pPr>
    </w:p>
    <w:p w:rsidR="00106429" w:rsidRPr="00106429" w:rsidRDefault="00106429" w:rsidP="00F83AEC">
      <w:pPr>
        <w:jc w:val="both"/>
      </w:pPr>
      <w:r w:rsidRPr="00106429">
        <w:rPr>
          <w:rStyle w:val="Strong"/>
          <w:rFonts w:ascii="Times New Roman" w:hAnsi="Times New Roman" w:cs="Times New Roman"/>
          <w:bCs w:val="0"/>
          <w:sz w:val="24"/>
          <w:szCs w:val="24"/>
        </w:rPr>
        <w:t>Праћење и евалуација</w:t>
      </w:r>
    </w:p>
    <w:p w:rsidR="00106429" w:rsidRDefault="00106429" w:rsidP="00F83AEC">
      <w:pPr>
        <w:pStyle w:val="NormalWeb"/>
        <w:jc w:val="both"/>
      </w:pPr>
      <w:r>
        <w:t>Праћење се врши кроз:</w:t>
      </w:r>
    </w:p>
    <w:p w:rsidR="00106429" w:rsidRPr="00106429" w:rsidRDefault="00106429" w:rsidP="00F83AEC">
      <w:pPr>
        <w:numPr>
          <w:ilvl w:val="0"/>
          <w:numId w:val="42"/>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анализу избора ученика (усклађеност са постигнућима и интересовањима) </w:t>
      </w:r>
    </w:p>
    <w:p w:rsidR="00106429" w:rsidRPr="00106429" w:rsidRDefault="00106429" w:rsidP="00F83AEC">
      <w:pPr>
        <w:numPr>
          <w:ilvl w:val="0"/>
          <w:numId w:val="42"/>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анкетирање ученика и родитеља </w:t>
      </w:r>
    </w:p>
    <w:p w:rsidR="00106429" w:rsidRPr="00106429" w:rsidRDefault="00106429" w:rsidP="00F83AEC">
      <w:pPr>
        <w:numPr>
          <w:ilvl w:val="0"/>
          <w:numId w:val="42"/>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lastRenderedPageBreak/>
        <w:t xml:space="preserve">евиденцију реализованих активности </w:t>
      </w:r>
    </w:p>
    <w:p w:rsidR="00106429" w:rsidRPr="00106429" w:rsidRDefault="00106429" w:rsidP="00F83AEC">
      <w:pPr>
        <w:numPr>
          <w:ilvl w:val="0"/>
          <w:numId w:val="42"/>
        </w:numPr>
        <w:spacing w:before="100" w:beforeAutospacing="1" w:after="100" w:afterAutospacing="1" w:line="360" w:lineRule="auto"/>
        <w:jc w:val="both"/>
        <w:rPr>
          <w:rFonts w:ascii="Times New Roman" w:hAnsi="Times New Roman" w:cs="Times New Roman"/>
          <w:sz w:val="24"/>
          <w:szCs w:val="24"/>
        </w:rPr>
      </w:pPr>
      <w:r w:rsidRPr="00106429">
        <w:rPr>
          <w:rFonts w:ascii="Times New Roman" w:hAnsi="Times New Roman" w:cs="Times New Roman"/>
          <w:sz w:val="24"/>
          <w:szCs w:val="24"/>
        </w:rPr>
        <w:t xml:space="preserve">извештаје стручне службе и одељењских старешина </w:t>
      </w:r>
    </w:p>
    <w:p w:rsidR="00106429" w:rsidRDefault="00106429" w:rsidP="00F83AEC">
      <w:pPr>
        <w:pStyle w:val="NormalWeb"/>
        <w:jc w:val="both"/>
      </w:pPr>
      <w:r>
        <w:t>На основу резултата унапређује се програм професионалне оријентације.</w:t>
      </w:r>
    </w:p>
    <w:p w:rsidR="00AD6FEC" w:rsidRDefault="00AD6FEC"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Default="00106429"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106429" w:rsidRPr="00106429" w:rsidRDefault="00106429" w:rsidP="00F83AEC">
      <w:pPr>
        <w:spacing w:before="100" w:beforeAutospacing="1" w:after="100" w:afterAutospacing="1" w:line="360" w:lineRule="auto"/>
        <w:jc w:val="both"/>
        <w:rPr>
          <w:rFonts w:ascii="Times New Roman" w:eastAsia="Times New Roman" w:hAnsi="Times New Roman" w:cs="Times New Roman"/>
          <w:b/>
          <w:kern w:val="0"/>
          <w:sz w:val="24"/>
          <w:szCs w:val="24"/>
        </w:rPr>
      </w:pPr>
      <w:r w:rsidRPr="00106429">
        <w:rPr>
          <w:rFonts w:ascii="Times New Roman" w:eastAsia="Times New Roman" w:hAnsi="Times New Roman" w:cs="Times New Roman"/>
          <w:b/>
          <w:kern w:val="0"/>
          <w:sz w:val="24"/>
          <w:szCs w:val="24"/>
        </w:rPr>
        <w:lastRenderedPageBreak/>
        <w:t>Акциони план транзиције ученика из основне у средњу школу</w:t>
      </w:r>
    </w:p>
    <w:tbl>
      <w:tblPr>
        <w:tblStyle w:val="TableGrid"/>
        <w:tblW w:w="0" w:type="auto"/>
        <w:tblInd w:w="720" w:type="dxa"/>
        <w:tblLook w:val="04A0"/>
      </w:tblPr>
      <w:tblGrid>
        <w:gridCol w:w="2225"/>
        <w:gridCol w:w="2225"/>
        <w:gridCol w:w="2226"/>
        <w:gridCol w:w="2226"/>
      </w:tblGrid>
      <w:tr w:rsidR="00AD6FEC" w:rsidTr="00AD6FEC">
        <w:tc>
          <w:tcPr>
            <w:tcW w:w="2225" w:type="dxa"/>
            <w:vAlign w:val="center"/>
          </w:tcPr>
          <w:p w:rsidR="00AD6FEC" w:rsidRPr="00AD6FEC" w:rsidRDefault="00AD6FEC" w:rsidP="00F83AEC">
            <w:pPr>
              <w:jc w:val="both"/>
              <w:rPr>
                <w:rFonts w:ascii="Times New Roman" w:eastAsia="Times New Roman" w:hAnsi="Times New Roman" w:cs="Times New Roman"/>
                <w:b/>
                <w:bCs/>
                <w:kern w:val="0"/>
                <w:sz w:val="24"/>
                <w:szCs w:val="24"/>
              </w:rPr>
            </w:pPr>
            <w:r w:rsidRPr="00AD6FEC">
              <w:rPr>
                <w:rFonts w:ascii="Times New Roman" w:eastAsia="Times New Roman" w:hAnsi="Times New Roman" w:cs="Times New Roman"/>
                <w:b/>
                <w:bCs/>
                <w:kern w:val="0"/>
                <w:sz w:val="24"/>
                <w:szCs w:val="24"/>
              </w:rPr>
              <w:t>АКТИВНОСТ</w:t>
            </w:r>
          </w:p>
        </w:tc>
        <w:tc>
          <w:tcPr>
            <w:tcW w:w="2225" w:type="dxa"/>
            <w:vAlign w:val="center"/>
          </w:tcPr>
          <w:p w:rsidR="00AD6FEC" w:rsidRPr="00AD6FEC" w:rsidRDefault="00AD6FEC" w:rsidP="00F83AEC">
            <w:pPr>
              <w:jc w:val="both"/>
              <w:rPr>
                <w:rFonts w:ascii="Times New Roman" w:eastAsia="Times New Roman" w:hAnsi="Times New Roman" w:cs="Times New Roman"/>
                <w:b/>
                <w:bCs/>
                <w:kern w:val="0"/>
                <w:sz w:val="24"/>
                <w:szCs w:val="24"/>
              </w:rPr>
            </w:pPr>
            <w:r w:rsidRPr="00AD6FEC">
              <w:rPr>
                <w:rFonts w:ascii="Times New Roman" w:eastAsia="Times New Roman" w:hAnsi="Times New Roman" w:cs="Times New Roman"/>
                <w:b/>
                <w:bCs/>
                <w:kern w:val="0"/>
                <w:sz w:val="24"/>
                <w:szCs w:val="24"/>
              </w:rPr>
              <w:t>ВРЕМЕ</w:t>
            </w:r>
          </w:p>
        </w:tc>
        <w:tc>
          <w:tcPr>
            <w:tcW w:w="2226" w:type="dxa"/>
            <w:vAlign w:val="center"/>
          </w:tcPr>
          <w:p w:rsidR="00AD6FEC" w:rsidRPr="00AD6FEC" w:rsidRDefault="00AD6FEC" w:rsidP="00F83AEC">
            <w:pPr>
              <w:jc w:val="both"/>
              <w:rPr>
                <w:rFonts w:ascii="Times New Roman" w:eastAsia="Times New Roman" w:hAnsi="Times New Roman" w:cs="Times New Roman"/>
                <w:b/>
                <w:bCs/>
                <w:kern w:val="0"/>
                <w:sz w:val="24"/>
                <w:szCs w:val="24"/>
              </w:rPr>
            </w:pPr>
            <w:r w:rsidRPr="00AD6FEC">
              <w:rPr>
                <w:rFonts w:ascii="Times New Roman" w:eastAsia="Times New Roman" w:hAnsi="Times New Roman" w:cs="Times New Roman"/>
                <w:b/>
                <w:bCs/>
                <w:kern w:val="0"/>
                <w:sz w:val="24"/>
                <w:szCs w:val="24"/>
              </w:rPr>
              <w:t>НОСИОЦИ</w:t>
            </w:r>
          </w:p>
        </w:tc>
        <w:tc>
          <w:tcPr>
            <w:tcW w:w="2226" w:type="dxa"/>
            <w:vAlign w:val="center"/>
          </w:tcPr>
          <w:p w:rsidR="00AD6FEC" w:rsidRPr="00AD6FEC" w:rsidRDefault="00AD6FEC" w:rsidP="00F83AEC">
            <w:pPr>
              <w:jc w:val="both"/>
              <w:rPr>
                <w:rFonts w:ascii="Times New Roman" w:eastAsia="Times New Roman" w:hAnsi="Times New Roman" w:cs="Times New Roman"/>
                <w:b/>
                <w:bCs/>
                <w:kern w:val="0"/>
                <w:sz w:val="24"/>
                <w:szCs w:val="24"/>
              </w:rPr>
            </w:pPr>
            <w:r w:rsidRPr="00AD6FEC">
              <w:rPr>
                <w:rFonts w:ascii="Times New Roman" w:eastAsia="Times New Roman" w:hAnsi="Times New Roman" w:cs="Times New Roman"/>
                <w:b/>
                <w:bCs/>
                <w:kern w:val="0"/>
                <w:sz w:val="24"/>
                <w:szCs w:val="24"/>
              </w:rPr>
              <w:t>ЦИЉ</w:t>
            </w:r>
          </w:p>
        </w:tc>
      </w:tr>
      <w:tr w:rsidR="00540BB5" w:rsidTr="00106429">
        <w:tc>
          <w:tcPr>
            <w:tcW w:w="2225"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Реализација </w:t>
            </w:r>
            <w:r w:rsidRPr="00AD6FEC">
              <w:rPr>
                <w:rFonts w:ascii="Times New Roman" w:eastAsia="Times New Roman" w:hAnsi="Times New Roman" w:cs="Times New Roman"/>
                <w:kern w:val="0"/>
                <w:sz w:val="24"/>
                <w:szCs w:val="24"/>
              </w:rPr>
              <w:t>програма професионалне оријентације</w:t>
            </w:r>
          </w:p>
        </w:tc>
        <w:tc>
          <w:tcPr>
            <w:tcW w:w="2225"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током школске године</w:t>
            </w:r>
          </w:p>
        </w:tc>
        <w:tc>
          <w:tcPr>
            <w:tcW w:w="2226" w:type="dxa"/>
          </w:tcPr>
          <w:p w:rsidR="00540BB5" w:rsidRP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 xml:space="preserve">Педагог, </w:t>
            </w:r>
            <w:r>
              <w:rPr>
                <w:rFonts w:ascii="Times New Roman" w:eastAsia="Times New Roman" w:hAnsi="Times New Roman" w:cs="Times New Roman"/>
                <w:kern w:val="0"/>
                <w:sz w:val="24"/>
                <w:szCs w:val="24"/>
              </w:rPr>
              <w:t xml:space="preserve">психолог, разредни </w:t>
            </w:r>
            <w:r w:rsidRPr="00AD6FEC">
              <w:rPr>
                <w:rFonts w:ascii="Times New Roman" w:eastAsia="Times New Roman" w:hAnsi="Times New Roman" w:cs="Times New Roman"/>
                <w:kern w:val="0"/>
                <w:sz w:val="24"/>
                <w:szCs w:val="24"/>
              </w:rPr>
              <w:t>старешина</w:t>
            </w:r>
          </w:p>
        </w:tc>
        <w:tc>
          <w:tcPr>
            <w:tcW w:w="2226" w:type="dxa"/>
            <w:vAlign w:val="center"/>
          </w:tcPr>
          <w:p w:rsidR="00540BB5" w:rsidRPr="00AD6FEC" w:rsidRDefault="00BF6BB3" w:rsidP="00F83AEC">
            <w:pPr>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Пружање помоћи</w:t>
            </w:r>
            <w:r w:rsidR="00540BB5" w:rsidRPr="00AD6FEC">
              <w:rPr>
                <w:rFonts w:ascii="Times New Roman" w:eastAsia="Times New Roman" w:hAnsi="Times New Roman" w:cs="Times New Roman"/>
                <w:kern w:val="0"/>
                <w:sz w:val="24"/>
                <w:szCs w:val="24"/>
              </w:rPr>
              <w:t xml:space="preserve"> ученицима у избору будућег занимања</w:t>
            </w:r>
          </w:p>
        </w:tc>
      </w:tr>
      <w:tr w:rsidR="00540BB5" w:rsidTr="00AD6FEC">
        <w:tc>
          <w:tcPr>
            <w:tcW w:w="2225"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Информисање ученика о образовним профилима средњих школа</w:t>
            </w:r>
          </w:p>
        </w:tc>
        <w:tc>
          <w:tcPr>
            <w:tcW w:w="2225" w:type="dxa"/>
          </w:tcPr>
          <w:p w:rsidR="00540BB5" w:rsidRDefault="00540BB5" w:rsidP="00F83AEC">
            <w:pPr>
              <w:spacing w:before="100" w:beforeAutospacing="1" w:after="100" w:afterAutospacing="1" w:line="360" w:lineRule="auto"/>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II полугодиште</w:t>
            </w:r>
          </w:p>
        </w:tc>
        <w:tc>
          <w:tcPr>
            <w:tcW w:w="2226"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Педагог,</w:t>
            </w:r>
            <w:r>
              <w:rPr>
                <w:rFonts w:ascii="Times New Roman" w:eastAsia="Times New Roman" w:hAnsi="Times New Roman" w:cs="Times New Roman"/>
                <w:kern w:val="0"/>
                <w:sz w:val="24"/>
                <w:szCs w:val="24"/>
              </w:rPr>
              <w:t xml:space="preserve"> психолог, </w:t>
            </w:r>
            <w:r w:rsidRPr="00AD6FEC">
              <w:rPr>
                <w:rFonts w:ascii="Times New Roman" w:eastAsia="Times New Roman" w:hAnsi="Times New Roman" w:cs="Times New Roman"/>
                <w:kern w:val="0"/>
                <w:sz w:val="24"/>
                <w:szCs w:val="24"/>
              </w:rPr>
              <w:t xml:space="preserve"> разредни старешина</w:t>
            </w:r>
          </w:p>
        </w:tc>
        <w:tc>
          <w:tcPr>
            <w:tcW w:w="2226"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Упознавање ученика са могућностима наставка школовања</w:t>
            </w:r>
          </w:p>
        </w:tc>
      </w:tr>
      <w:tr w:rsidR="00540BB5" w:rsidTr="00106429">
        <w:tc>
          <w:tcPr>
            <w:tcW w:w="2225"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Представљање средњих школа</w:t>
            </w:r>
          </w:p>
        </w:tc>
        <w:tc>
          <w:tcPr>
            <w:tcW w:w="2225" w:type="dxa"/>
          </w:tcPr>
          <w:p w:rsidR="00540BB5" w:rsidRDefault="00540BB5" w:rsidP="00F83AEC">
            <w:pPr>
              <w:spacing w:before="100" w:beforeAutospacing="1" w:after="100" w:afterAutospacing="1" w:line="360" w:lineRule="auto"/>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II полугодиште</w:t>
            </w:r>
          </w:p>
        </w:tc>
        <w:tc>
          <w:tcPr>
            <w:tcW w:w="2226"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Представници средњих школа</w:t>
            </w:r>
          </w:p>
        </w:tc>
        <w:tc>
          <w:tcPr>
            <w:tcW w:w="2226"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Упознавање ученика са програмима и условима уписа</w:t>
            </w:r>
          </w:p>
        </w:tc>
      </w:tr>
      <w:tr w:rsidR="00540BB5" w:rsidTr="00106429">
        <w:tc>
          <w:tcPr>
            <w:tcW w:w="2225"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Посете средњим школама</w:t>
            </w:r>
          </w:p>
        </w:tc>
        <w:tc>
          <w:tcPr>
            <w:tcW w:w="2225"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II полугодиште</w:t>
            </w:r>
          </w:p>
        </w:tc>
        <w:tc>
          <w:tcPr>
            <w:tcW w:w="2226"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Школа</w:t>
            </w:r>
          </w:p>
        </w:tc>
        <w:tc>
          <w:tcPr>
            <w:tcW w:w="2226"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Упознавање ученика са школским окружењем</w:t>
            </w:r>
          </w:p>
        </w:tc>
      </w:tr>
      <w:tr w:rsidR="00540BB5" w:rsidTr="00106429">
        <w:tc>
          <w:tcPr>
            <w:tcW w:w="2225"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Индивидуално саветовање ученика и родитеља</w:t>
            </w:r>
          </w:p>
        </w:tc>
        <w:tc>
          <w:tcPr>
            <w:tcW w:w="2225"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током године</w:t>
            </w:r>
          </w:p>
        </w:tc>
        <w:tc>
          <w:tcPr>
            <w:tcW w:w="2226" w:type="dxa"/>
          </w:tcPr>
          <w:p w:rsidR="00540BB5" w:rsidRP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Одељењски старешина, педагог, психолог</w:t>
            </w:r>
          </w:p>
        </w:tc>
        <w:tc>
          <w:tcPr>
            <w:tcW w:w="2226"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П</w:t>
            </w:r>
            <w:r w:rsidR="00BF6BB3">
              <w:rPr>
                <w:rFonts w:ascii="Times New Roman" w:eastAsia="Times New Roman" w:hAnsi="Times New Roman" w:cs="Times New Roman"/>
                <w:kern w:val="0"/>
                <w:sz w:val="24"/>
                <w:szCs w:val="24"/>
              </w:rPr>
              <w:t>ружање подршке</w:t>
            </w:r>
            <w:r w:rsidRPr="00AD6FEC">
              <w:rPr>
                <w:rFonts w:ascii="Times New Roman" w:eastAsia="Times New Roman" w:hAnsi="Times New Roman" w:cs="Times New Roman"/>
                <w:kern w:val="0"/>
                <w:sz w:val="24"/>
                <w:szCs w:val="24"/>
              </w:rPr>
              <w:t xml:space="preserve"> у доношењу одлука</w:t>
            </w:r>
          </w:p>
        </w:tc>
      </w:tr>
      <w:tr w:rsidR="00540BB5" w:rsidTr="00106429">
        <w:tc>
          <w:tcPr>
            <w:tcW w:w="2225"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Родитељски састанак за родитеље ученика VIII разреда</w:t>
            </w:r>
          </w:p>
        </w:tc>
        <w:tc>
          <w:tcPr>
            <w:tcW w:w="2225" w:type="dxa"/>
            <w:vAlign w:val="center"/>
          </w:tcPr>
          <w:p w:rsidR="00540BB5" w:rsidRPr="00AD6FEC" w:rsidRDefault="00540BB5" w:rsidP="00F83AEC">
            <w:pPr>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II полугодиште</w:t>
            </w:r>
          </w:p>
        </w:tc>
        <w:tc>
          <w:tcPr>
            <w:tcW w:w="2226" w:type="dxa"/>
          </w:tcPr>
          <w:p w:rsidR="00540BB5" w:rsidRPr="00540BB5" w:rsidRDefault="00540BB5" w:rsidP="00F83AEC">
            <w:pPr>
              <w:spacing w:before="100" w:beforeAutospacing="1" w:after="100" w:afterAutospacing="1" w:line="360" w:lineRule="auto"/>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Разредни старешина</w:t>
            </w:r>
          </w:p>
        </w:tc>
        <w:tc>
          <w:tcPr>
            <w:tcW w:w="2226"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Информисање родитеља о упису у средње школе</w:t>
            </w:r>
          </w:p>
        </w:tc>
      </w:tr>
      <w:tr w:rsidR="00540BB5" w:rsidTr="00AD6FEC">
        <w:tc>
          <w:tcPr>
            <w:tcW w:w="2225" w:type="dxa"/>
          </w:tcPr>
          <w:p w:rsidR="00540BB5" w:rsidRP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Подршка ученицима којима је потребна додатна образовна подршка</w:t>
            </w:r>
            <w:r>
              <w:rPr>
                <w:rFonts w:ascii="Times New Roman" w:eastAsia="Times New Roman" w:hAnsi="Times New Roman" w:cs="Times New Roman"/>
                <w:kern w:val="0"/>
                <w:sz w:val="24"/>
                <w:szCs w:val="24"/>
              </w:rPr>
              <w:t>, сарадња СТИО тимова средње и основне школе</w:t>
            </w:r>
          </w:p>
        </w:tc>
        <w:tc>
          <w:tcPr>
            <w:tcW w:w="2225" w:type="dxa"/>
          </w:tcPr>
          <w:p w:rsidR="00540BB5" w:rsidRDefault="00540BB5" w:rsidP="00F83AEC">
            <w:pPr>
              <w:spacing w:before="100" w:beforeAutospacing="1" w:after="100" w:afterAutospacing="1" w:line="360" w:lineRule="auto"/>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током године</w:t>
            </w:r>
          </w:p>
        </w:tc>
        <w:tc>
          <w:tcPr>
            <w:tcW w:w="2226" w:type="dxa"/>
          </w:tcPr>
          <w:p w:rsidR="00540BB5" w:rsidRDefault="00540BB5" w:rsidP="00F83AEC">
            <w:pPr>
              <w:spacing w:before="100" w:beforeAutospacing="1" w:after="100" w:afterAutospacing="1" w:line="360" w:lineRule="auto"/>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Тим за инклузивно образовање</w:t>
            </w:r>
          </w:p>
        </w:tc>
        <w:tc>
          <w:tcPr>
            <w:tcW w:w="2226" w:type="dxa"/>
          </w:tcPr>
          <w:p w:rsidR="00540BB5" w:rsidRDefault="00540BB5" w:rsidP="00F83AEC">
            <w:pPr>
              <w:spacing w:before="100" w:beforeAutospacing="1" w:after="100" w:afterAutospacing="1"/>
              <w:jc w:val="both"/>
              <w:rPr>
                <w:rFonts w:ascii="Times New Roman" w:eastAsia="Times New Roman" w:hAnsi="Times New Roman" w:cs="Times New Roman"/>
                <w:kern w:val="0"/>
                <w:sz w:val="24"/>
                <w:szCs w:val="24"/>
              </w:rPr>
            </w:pPr>
            <w:r w:rsidRPr="00AD6FEC">
              <w:rPr>
                <w:rFonts w:ascii="Times New Roman" w:eastAsia="Times New Roman" w:hAnsi="Times New Roman" w:cs="Times New Roman"/>
                <w:kern w:val="0"/>
                <w:sz w:val="24"/>
                <w:szCs w:val="24"/>
              </w:rPr>
              <w:t>Обезбеђивање континуитета подршке у наставку школовања</w:t>
            </w:r>
          </w:p>
        </w:tc>
      </w:tr>
    </w:tbl>
    <w:p w:rsidR="00AD6FEC" w:rsidRDefault="00AD6FEC" w:rsidP="00F83AEC">
      <w:pPr>
        <w:spacing w:before="100" w:beforeAutospacing="1" w:after="100" w:afterAutospacing="1" w:line="360" w:lineRule="auto"/>
        <w:ind w:left="720"/>
        <w:jc w:val="both"/>
        <w:rPr>
          <w:rFonts w:ascii="Times New Roman" w:eastAsia="Times New Roman" w:hAnsi="Times New Roman" w:cs="Times New Roman"/>
          <w:kern w:val="0"/>
          <w:sz w:val="24"/>
          <w:szCs w:val="24"/>
        </w:rPr>
      </w:pPr>
    </w:p>
    <w:p w:rsidR="001B2D0B" w:rsidRDefault="001B2D0B" w:rsidP="00F83AEC">
      <w:pPr>
        <w:spacing w:before="100" w:beforeAutospacing="1" w:after="100" w:afterAutospacing="1" w:line="360" w:lineRule="auto"/>
        <w:ind w:left="720"/>
        <w:jc w:val="both"/>
        <w:rPr>
          <w:rFonts w:ascii="Times New Roman" w:eastAsia="Times New Roman" w:hAnsi="Times New Roman" w:cs="Times New Roman"/>
          <w:kern w:val="0"/>
          <w:sz w:val="24"/>
          <w:szCs w:val="24"/>
        </w:rPr>
      </w:pPr>
    </w:p>
    <w:p w:rsidR="001B2D0B" w:rsidRDefault="001B2D0B" w:rsidP="00F83AEC">
      <w:pPr>
        <w:spacing w:before="100" w:beforeAutospacing="1" w:after="100" w:afterAutospacing="1" w:line="360" w:lineRule="auto"/>
        <w:ind w:left="720"/>
        <w:jc w:val="both"/>
        <w:rPr>
          <w:rFonts w:ascii="Times New Roman" w:eastAsia="Times New Roman" w:hAnsi="Times New Roman" w:cs="Times New Roman"/>
          <w:kern w:val="0"/>
          <w:sz w:val="24"/>
          <w:szCs w:val="24"/>
        </w:rPr>
      </w:pPr>
    </w:p>
    <w:p w:rsidR="001B2D0B" w:rsidRPr="00106429" w:rsidRDefault="001B2D0B" w:rsidP="00F83AEC">
      <w:pPr>
        <w:spacing w:before="100" w:beforeAutospacing="1" w:after="100" w:afterAutospacing="1" w:line="360" w:lineRule="auto"/>
        <w:jc w:val="both"/>
        <w:rPr>
          <w:rFonts w:ascii="Times New Roman" w:eastAsia="Times New Roman" w:hAnsi="Times New Roman" w:cs="Times New Roman"/>
          <w:kern w:val="0"/>
          <w:sz w:val="24"/>
          <w:szCs w:val="24"/>
        </w:rPr>
      </w:pPr>
    </w:p>
    <w:p w:rsidR="00AD6FEC" w:rsidRPr="00540BB5" w:rsidRDefault="00540BB5" w:rsidP="00F83AE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Програм транзиције – за ученике којима су потребни специфични видови подршке</w:t>
      </w:r>
    </w:p>
    <w:p w:rsidR="00540BB5" w:rsidRDefault="00540BB5" w:rsidP="00F83AEC">
      <w:pPr>
        <w:pStyle w:val="ListParagraph"/>
        <w:spacing w:line="360" w:lineRule="auto"/>
        <w:ind w:left="1440"/>
        <w:jc w:val="both"/>
        <w:rPr>
          <w:rFonts w:ascii="Times New Roman" w:hAnsi="Times New Roman" w:cs="Times New Roman"/>
          <w:b/>
          <w:sz w:val="24"/>
          <w:szCs w:val="24"/>
        </w:rPr>
      </w:pPr>
    </w:p>
    <w:p w:rsidR="009F6FB5" w:rsidRDefault="00F83AEC" w:rsidP="00F83AEC">
      <w:pPr>
        <w:pStyle w:val="NormalWeb"/>
        <w:spacing w:line="360" w:lineRule="auto"/>
        <w:jc w:val="both"/>
      </w:pPr>
      <w:r>
        <w:t xml:space="preserve">    </w:t>
      </w:r>
      <w:r w:rsidR="009F6FB5">
        <w:t>Ученици којима је потребна додатна образовна подршка представљају посебно осетљиву групу у процесу транзиције, јер прелазак на нови ниво образовања подразумева промене које могу утицати на њихово функционисање, постигнуће и социјалну укљученост.</w:t>
      </w:r>
    </w:p>
    <w:p w:rsidR="009F6FB5" w:rsidRPr="009F6FB5" w:rsidRDefault="00F83AEC" w:rsidP="00F83AEC">
      <w:pPr>
        <w:pStyle w:val="NormalWeb"/>
        <w:spacing w:line="360" w:lineRule="auto"/>
        <w:jc w:val="both"/>
      </w:pPr>
      <w:r>
        <w:t xml:space="preserve">    </w:t>
      </w:r>
      <w:r w:rsidR="009F6FB5">
        <w:t>Циљ овог дела програма је обезбеђивање континуитета у пружању подршке, правовремено планирање мера индивидуализације и успешна адаптација ученика на нову средину.</w:t>
      </w:r>
    </w:p>
    <w:p w:rsidR="009F6FB5" w:rsidRPr="009F6FB5" w:rsidRDefault="009F6FB5" w:rsidP="00F83AEC">
      <w:pPr>
        <w:spacing w:line="360" w:lineRule="auto"/>
        <w:jc w:val="both"/>
      </w:pPr>
      <w:r w:rsidRPr="009F6FB5">
        <w:rPr>
          <w:rStyle w:val="Strong"/>
          <w:rFonts w:ascii="Times New Roman" w:hAnsi="Times New Roman" w:cs="Times New Roman"/>
          <w:bCs w:val="0"/>
          <w:sz w:val="24"/>
          <w:szCs w:val="24"/>
        </w:rPr>
        <w:t>Специфични задаци</w:t>
      </w:r>
    </w:p>
    <w:p w:rsidR="009F6FB5" w:rsidRPr="009F6FB5" w:rsidRDefault="009F6FB5" w:rsidP="00F83AEC">
      <w:pPr>
        <w:numPr>
          <w:ilvl w:val="0"/>
          <w:numId w:val="19"/>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обезбедити благовремену и потпуну размену информација о ученику </w:t>
      </w:r>
    </w:p>
    <w:p w:rsidR="009F6FB5" w:rsidRPr="009F6FB5" w:rsidRDefault="009F6FB5" w:rsidP="00F83AEC">
      <w:pPr>
        <w:numPr>
          <w:ilvl w:val="0"/>
          <w:numId w:val="19"/>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идентификовати потребе ученика и планирати адекватне облике подршке </w:t>
      </w:r>
    </w:p>
    <w:p w:rsidR="009F6FB5" w:rsidRPr="009F6FB5" w:rsidRDefault="009F6FB5" w:rsidP="00F83AEC">
      <w:pPr>
        <w:numPr>
          <w:ilvl w:val="0"/>
          <w:numId w:val="19"/>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израдити индивидуални план транзиције </w:t>
      </w:r>
    </w:p>
    <w:p w:rsidR="009F6FB5" w:rsidRPr="009F6FB5" w:rsidRDefault="009F6FB5" w:rsidP="00F83AEC">
      <w:pPr>
        <w:numPr>
          <w:ilvl w:val="0"/>
          <w:numId w:val="19"/>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припремити наставнике за рад са учеником </w:t>
      </w:r>
    </w:p>
    <w:p w:rsidR="009F6FB5" w:rsidRPr="009F6FB5" w:rsidRDefault="009F6FB5" w:rsidP="00F83AEC">
      <w:pPr>
        <w:numPr>
          <w:ilvl w:val="0"/>
          <w:numId w:val="19"/>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обезбедити континуитет примене ИОП-а или мера индивидуализације </w:t>
      </w:r>
    </w:p>
    <w:p w:rsidR="009F6FB5" w:rsidRPr="009F6FB5" w:rsidRDefault="009F6FB5" w:rsidP="00F83AEC">
      <w:pPr>
        <w:numPr>
          <w:ilvl w:val="0"/>
          <w:numId w:val="19"/>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пратити адаптацију ученика и благовремено реаговати </w:t>
      </w:r>
    </w:p>
    <w:p w:rsidR="009F6FB5" w:rsidRPr="009F6FB5" w:rsidRDefault="009F6FB5" w:rsidP="00F83AEC">
      <w:pPr>
        <w:spacing w:line="360" w:lineRule="auto"/>
        <w:jc w:val="both"/>
        <w:rPr>
          <w:rFonts w:ascii="Times New Roman" w:hAnsi="Times New Roman" w:cs="Times New Roman"/>
          <w:b/>
          <w:sz w:val="24"/>
          <w:szCs w:val="24"/>
        </w:rPr>
      </w:pPr>
      <w:r w:rsidRPr="009F6FB5">
        <w:rPr>
          <w:rStyle w:val="Strong"/>
          <w:rFonts w:ascii="Times New Roman" w:hAnsi="Times New Roman" w:cs="Times New Roman"/>
          <w:bCs w:val="0"/>
          <w:sz w:val="24"/>
          <w:szCs w:val="24"/>
        </w:rPr>
        <w:t>Индивидуални план транзиције</w:t>
      </w:r>
    </w:p>
    <w:p w:rsidR="009F6FB5" w:rsidRDefault="009F6FB5" w:rsidP="00F83AEC">
      <w:pPr>
        <w:pStyle w:val="NormalWeb"/>
        <w:spacing w:line="360" w:lineRule="auto"/>
        <w:jc w:val="both"/>
      </w:pPr>
      <w:r>
        <w:t>За ученика коме је потребна додатна подршка израђује се индивидуални план транзиције који садржи:</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основне податке о ученику </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опис јаких страна ученика </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идентификоване потребе за подршком </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конкретне мере подршке (наставне, социјалне, емоционалне) </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носиоце активности </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временски оквир реализације </w:t>
      </w:r>
    </w:p>
    <w:p w:rsidR="009F6FB5" w:rsidRPr="009F6FB5" w:rsidRDefault="009F6FB5" w:rsidP="00F83AEC">
      <w:pPr>
        <w:numPr>
          <w:ilvl w:val="0"/>
          <w:numId w:val="20"/>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начин праћења и евалуације </w:t>
      </w:r>
    </w:p>
    <w:p w:rsidR="009F6FB5" w:rsidRPr="009F6FB5" w:rsidRDefault="009F6FB5" w:rsidP="00F83AEC">
      <w:pPr>
        <w:pStyle w:val="NormalWeb"/>
        <w:spacing w:line="360" w:lineRule="auto"/>
        <w:jc w:val="both"/>
        <w:rPr>
          <w:rStyle w:val="Strong"/>
          <w:b w:val="0"/>
          <w:bCs w:val="0"/>
        </w:rPr>
      </w:pPr>
      <w:r>
        <w:lastRenderedPageBreak/>
        <w:t>План израђује тим за инклузивно образовање у сарадњи са родитељима и, по потреби, другим институцијама.</w:t>
      </w:r>
    </w:p>
    <w:p w:rsidR="009F6FB5" w:rsidRPr="009F6FB5" w:rsidRDefault="009F6FB5" w:rsidP="00F83AEC">
      <w:pPr>
        <w:spacing w:line="360" w:lineRule="auto"/>
        <w:jc w:val="both"/>
        <w:rPr>
          <w:rFonts w:ascii="Times New Roman" w:hAnsi="Times New Roman" w:cs="Times New Roman"/>
          <w:sz w:val="24"/>
          <w:szCs w:val="24"/>
        </w:rPr>
      </w:pPr>
      <w:r w:rsidRPr="009F6FB5">
        <w:rPr>
          <w:rStyle w:val="Strong"/>
          <w:rFonts w:ascii="Times New Roman" w:hAnsi="Times New Roman" w:cs="Times New Roman"/>
          <w:bCs w:val="0"/>
          <w:sz w:val="24"/>
          <w:szCs w:val="24"/>
        </w:rPr>
        <w:t>Кључне активности</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размена педагошке документације (педагошки профил, ИОП, извештаји) </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састанци СТИО тимова установа </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упознавање ученика са новим окружењем пре преласка </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припрема наставника за рад са учеником </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планирање подршке у настави и ваннаставним активностима </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праћење адаптације у првим месецима </w:t>
      </w:r>
    </w:p>
    <w:p w:rsidR="009F6FB5" w:rsidRPr="009F6FB5" w:rsidRDefault="009F6FB5" w:rsidP="00F83AEC">
      <w:pPr>
        <w:numPr>
          <w:ilvl w:val="0"/>
          <w:numId w:val="21"/>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сарадња са родитељима током целог процеса </w:t>
      </w:r>
    </w:p>
    <w:p w:rsidR="009F6FB5" w:rsidRDefault="009F6FB5" w:rsidP="00F83AEC">
      <w:pPr>
        <w:spacing w:after="0" w:line="360" w:lineRule="auto"/>
        <w:jc w:val="both"/>
      </w:pPr>
    </w:p>
    <w:p w:rsidR="009F6FB5" w:rsidRPr="009F6FB5" w:rsidRDefault="009F6FB5" w:rsidP="00F83AEC">
      <w:pPr>
        <w:spacing w:line="360" w:lineRule="auto"/>
        <w:jc w:val="both"/>
      </w:pPr>
      <w:r w:rsidRPr="009F6FB5">
        <w:rPr>
          <w:rStyle w:val="Strong"/>
          <w:rFonts w:ascii="Times New Roman" w:hAnsi="Times New Roman" w:cs="Times New Roman"/>
          <w:bCs w:val="0"/>
          <w:sz w:val="24"/>
          <w:szCs w:val="24"/>
        </w:rPr>
        <w:t>Индикатори успешности транзиције</w:t>
      </w:r>
    </w:p>
    <w:p w:rsidR="009F6FB5" w:rsidRPr="009F6FB5" w:rsidRDefault="009F6FB5" w:rsidP="00F83AEC">
      <w:pPr>
        <w:numPr>
          <w:ilvl w:val="0"/>
          <w:numId w:val="22"/>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ученик се укључује у рад одељења у складу са својим могућностима </w:t>
      </w:r>
    </w:p>
    <w:p w:rsidR="009F6FB5" w:rsidRPr="009F6FB5" w:rsidRDefault="009F6FB5" w:rsidP="00F83AEC">
      <w:pPr>
        <w:numPr>
          <w:ilvl w:val="0"/>
          <w:numId w:val="22"/>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ученик показује осећај сигурности у новој средини </w:t>
      </w:r>
    </w:p>
    <w:p w:rsidR="009F6FB5" w:rsidRPr="009F6FB5" w:rsidRDefault="009F6FB5" w:rsidP="00F83AEC">
      <w:pPr>
        <w:numPr>
          <w:ilvl w:val="0"/>
          <w:numId w:val="22"/>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обезбеђен континуитет у примени подршке (ИОП/индивидуализација) </w:t>
      </w:r>
    </w:p>
    <w:p w:rsidR="009F6FB5" w:rsidRPr="009F6FB5" w:rsidRDefault="009F6FB5" w:rsidP="00F83AEC">
      <w:pPr>
        <w:numPr>
          <w:ilvl w:val="0"/>
          <w:numId w:val="22"/>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наставници примењују договорене мере подршке </w:t>
      </w:r>
    </w:p>
    <w:p w:rsidR="009F6FB5" w:rsidRPr="009F6FB5" w:rsidRDefault="009F6FB5" w:rsidP="00F83AEC">
      <w:pPr>
        <w:numPr>
          <w:ilvl w:val="0"/>
          <w:numId w:val="22"/>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смањен ниво тешкоћа у адаптацији </w:t>
      </w:r>
    </w:p>
    <w:p w:rsidR="009F6FB5" w:rsidRPr="009F6FB5" w:rsidRDefault="009F6FB5" w:rsidP="00F83AEC">
      <w:pPr>
        <w:numPr>
          <w:ilvl w:val="0"/>
          <w:numId w:val="22"/>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позитивне повратне информације ученика и родитеља </w:t>
      </w:r>
    </w:p>
    <w:p w:rsidR="009F6FB5" w:rsidRDefault="009F6FB5" w:rsidP="00F83AEC">
      <w:pPr>
        <w:spacing w:after="0" w:line="360" w:lineRule="auto"/>
        <w:jc w:val="both"/>
      </w:pPr>
    </w:p>
    <w:p w:rsidR="009F6FB5" w:rsidRPr="009F6FB5" w:rsidRDefault="009F6FB5" w:rsidP="00F83AEC">
      <w:pPr>
        <w:spacing w:line="360" w:lineRule="auto"/>
        <w:jc w:val="both"/>
        <w:rPr>
          <w:rFonts w:ascii="Times New Roman" w:hAnsi="Times New Roman" w:cs="Times New Roman"/>
          <w:sz w:val="24"/>
          <w:szCs w:val="24"/>
        </w:rPr>
      </w:pPr>
      <w:r w:rsidRPr="009F6FB5">
        <w:rPr>
          <w:rStyle w:val="Strong"/>
          <w:rFonts w:ascii="Times New Roman" w:hAnsi="Times New Roman" w:cs="Times New Roman"/>
          <w:bCs w:val="0"/>
          <w:sz w:val="24"/>
          <w:szCs w:val="24"/>
        </w:rPr>
        <w:t>Праћење и евалуација</w:t>
      </w:r>
    </w:p>
    <w:p w:rsidR="009F6FB5" w:rsidRDefault="009F6FB5" w:rsidP="00F83AEC">
      <w:pPr>
        <w:pStyle w:val="NormalWeb"/>
        <w:spacing w:line="360" w:lineRule="auto"/>
        <w:jc w:val="both"/>
      </w:pPr>
      <w:r>
        <w:t>Праћење реализације врши се кроз:</w:t>
      </w:r>
    </w:p>
    <w:p w:rsidR="009F6FB5" w:rsidRPr="009F6FB5" w:rsidRDefault="009F6FB5" w:rsidP="00F83AEC">
      <w:pPr>
        <w:numPr>
          <w:ilvl w:val="0"/>
          <w:numId w:val="23"/>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континуирано посматрање рада и напредовања ученика </w:t>
      </w:r>
    </w:p>
    <w:p w:rsidR="009F6FB5" w:rsidRPr="009F6FB5" w:rsidRDefault="009F6FB5" w:rsidP="00F83AEC">
      <w:pPr>
        <w:numPr>
          <w:ilvl w:val="0"/>
          <w:numId w:val="23"/>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евиденцију реализованих мера подршке </w:t>
      </w:r>
    </w:p>
    <w:p w:rsidR="009F6FB5" w:rsidRPr="009F6FB5" w:rsidRDefault="009F6FB5" w:rsidP="00F83AEC">
      <w:pPr>
        <w:numPr>
          <w:ilvl w:val="0"/>
          <w:numId w:val="23"/>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разговоре са учеником и родитељима </w:t>
      </w:r>
    </w:p>
    <w:p w:rsidR="009F6FB5" w:rsidRPr="009F6FB5" w:rsidRDefault="009F6FB5" w:rsidP="00F83AEC">
      <w:pPr>
        <w:numPr>
          <w:ilvl w:val="0"/>
          <w:numId w:val="23"/>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извештаје наставника и стручне службе </w:t>
      </w:r>
    </w:p>
    <w:p w:rsidR="009F6FB5" w:rsidRPr="009F6FB5" w:rsidRDefault="009F6FB5" w:rsidP="00F83AEC">
      <w:pPr>
        <w:numPr>
          <w:ilvl w:val="0"/>
          <w:numId w:val="23"/>
        </w:numPr>
        <w:spacing w:before="100" w:beforeAutospacing="1" w:after="100" w:afterAutospacing="1" w:line="360" w:lineRule="auto"/>
        <w:jc w:val="both"/>
        <w:rPr>
          <w:rFonts w:ascii="Times New Roman" w:hAnsi="Times New Roman" w:cs="Times New Roman"/>
          <w:sz w:val="24"/>
          <w:szCs w:val="24"/>
        </w:rPr>
      </w:pPr>
      <w:r w:rsidRPr="009F6FB5">
        <w:rPr>
          <w:rFonts w:ascii="Times New Roman" w:hAnsi="Times New Roman" w:cs="Times New Roman"/>
          <w:sz w:val="24"/>
          <w:szCs w:val="24"/>
        </w:rPr>
        <w:t xml:space="preserve">анализу ефеката индивидуалног плана транзиције </w:t>
      </w:r>
    </w:p>
    <w:p w:rsidR="009F6FB5" w:rsidRPr="009F6FB5" w:rsidRDefault="009F6FB5" w:rsidP="00F83AEC">
      <w:pPr>
        <w:pStyle w:val="NormalWeb"/>
        <w:spacing w:line="360" w:lineRule="auto"/>
        <w:jc w:val="both"/>
      </w:pPr>
      <w:r>
        <w:lastRenderedPageBreak/>
        <w:t>На основу добијених података врши се ревизија мера подршке и унапређивање даљег рада.</w:t>
      </w:r>
    </w:p>
    <w:p w:rsidR="00BF6BB3" w:rsidRPr="009F6FB5" w:rsidRDefault="00540BB5" w:rsidP="00F83AEC">
      <w:pPr>
        <w:pStyle w:val="NormalWeb"/>
        <w:spacing w:line="360" w:lineRule="auto"/>
        <w:jc w:val="both"/>
      </w:pPr>
      <w:r>
        <w:t>У процес транзиције укључени су тим за инклузивно образовање, учитељи, наставници, стручни сарадници, родитељи и друге релевантне институције.</w:t>
      </w:r>
    </w:p>
    <w:p w:rsidR="001B2D0B" w:rsidRPr="00BF6BB3" w:rsidRDefault="001B2D0B" w:rsidP="00F83AEC">
      <w:pPr>
        <w:spacing w:before="100" w:beforeAutospacing="1" w:after="100" w:afterAutospacing="1" w:line="240" w:lineRule="auto"/>
        <w:jc w:val="both"/>
      </w:pPr>
    </w:p>
    <w:p w:rsidR="004E1CE4" w:rsidRPr="00AC6C06" w:rsidRDefault="004E1CE4" w:rsidP="00F83AEC">
      <w:pPr>
        <w:pStyle w:val="ListParagraph"/>
        <w:numPr>
          <w:ilvl w:val="1"/>
          <w:numId w:val="11"/>
        </w:numPr>
        <w:jc w:val="both"/>
        <w:rPr>
          <w:rFonts w:ascii="Times New Roman" w:hAnsi="Times New Roman" w:cs="Times New Roman"/>
          <w:b/>
        </w:rPr>
      </w:pPr>
      <w:r w:rsidRPr="00AC6C06">
        <w:rPr>
          <w:rFonts w:ascii="Times New Roman" w:hAnsi="Times New Roman" w:cs="Times New Roman"/>
          <w:b/>
        </w:rPr>
        <w:t>ПРОГРАМ ТРАНЗИЦИЈЕ УЧЕНИКА КОЈИ ПРЕЛАЗЕ ИЗ ДРУГИХ ШКОЛА</w:t>
      </w:r>
    </w:p>
    <w:p w:rsidR="00BF6BB3" w:rsidRDefault="00BF6BB3" w:rsidP="00F83AEC">
      <w:pPr>
        <w:pStyle w:val="NormalWeb"/>
        <w:spacing w:line="360" w:lineRule="auto"/>
        <w:jc w:val="both"/>
      </w:pPr>
    </w:p>
    <w:p w:rsidR="004E1CE4" w:rsidRDefault="00F83AEC" w:rsidP="00F83AEC">
      <w:pPr>
        <w:pStyle w:val="NormalWeb"/>
        <w:spacing w:line="360" w:lineRule="auto"/>
        <w:jc w:val="both"/>
      </w:pPr>
      <w:r>
        <w:t xml:space="preserve">     </w:t>
      </w:r>
      <w:r w:rsidR="004E1CE4">
        <w:t>Током школовања може доћи до промене школе услед пресељења породице, промене места становања или других разлога. Прелазак ученика из једне школе у другу може представљати изазов за ученика, јер подразумева прилагођавање новом школском окружењу, новим наставницима, вршњацима и начину рада.</w:t>
      </w:r>
    </w:p>
    <w:p w:rsidR="004E1CE4" w:rsidRDefault="00F83AEC" w:rsidP="00F83AEC">
      <w:pPr>
        <w:pStyle w:val="NormalWeb"/>
        <w:spacing w:line="360" w:lineRule="auto"/>
        <w:jc w:val="both"/>
      </w:pPr>
      <w:r>
        <w:t xml:space="preserve">    </w:t>
      </w:r>
      <w:r w:rsidR="004E1CE4">
        <w:t>Да би се ученику омогућило успешно укључивање у нову школску средину, школа планира и реализује активности које обезбеђују подршку у процесу адаптације, као и размену информација између школе из које ученик долази и школе у коју се ученик уписује.</w:t>
      </w:r>
    </w:p>
    <w:p w:rsidR="004E1CE4" w:rsidRDefault="00F83AEC" w:rsidP="00F83AEC">
      <w:pPr>
        <w:pStyle w:val="NormalWeb"/>
        <w:spacing w:line="360" w:lineRule="auto"/>
        <w:jc w:val="both"/>
      </w:pPr>
      <w:r>
        <w:t xml:space="preserve">    </w:t>
      </w:r>
      <w:r w:rsidR="004E1CE4">
        <w:t>Посебна пажња посвећује се ученицима којима је потребна додатна образовна подршка, како би се обезбедио континуитет у раду и адекватна подршка у новој средини.</w:t>
      </w:r>
    </w:p>
    <w:p w:rsidR="000E4FDC" w:rsidRDefault="00F83AEC" w:rsidP="00F83AEC">
      <w:pPr>
        <w:pStyle w:val="NormalWeb"/>
        <w:spacing w:line="360" w:lineRule="auto"/>
        <w:jc w:val="both"/>
      </w:pPr>
      <w:r>
        <w:t xml:space="preserve">    </w:t>
      </w:r>
      <w:r w:rsidR="000E4FDC">
        <w:t>Прелазак ученика из једне школе у другу представља значајну промену која може утицати на учениково академско постигнуће, социјалну укљученост и емоционалну стабилност. Ученици се суочавају са новим окружењем, наставницима, вршњацима и организацијом рада, што може изазвати несигурност и отежати адаптацију.</w:t>
      </w:r>
    </w:p>
    <w:p w:rsidR="000E4FDC" w:rsidRDefault="00F83AEC" w:rsidP="00F83AEC">
      <w:pPr>
        <w:pStyle w:val="NormalWeb"/>
        <w:spacing w:line="360" w:lineRule="auto"/>
        <w:jc w:val="both"/>
      </w:pPr>
      <w:r>
        <w:t xml:space="preserve">    </w:t>
      </w:r>
      <w:r w:rsidR="000E4FDC">
        <w:t>Циљ програма је да се ученику омогући благовремена подршка, успешно укључивање у нову школску средину и обезбеди континуитет у образовању.</w:t>
      </w:r>
    </w:p>
    <w:p w:rsidR="000E4FDC" w:rsidRPr="000E4FDC" w:rsidRDefault="00F83AEC" w:rsidP="00F83AEC">
      <w:pPr>
        <w:pStyle w:val="NormalWeb"/>
        <w:spacing w:line="360" w:lineRule="auto"/>
        <w:jc w:val="both"/>
      </w:pPr>
      <w:r>
        <w:t xml:space="preserve">    </w:t>
      </w:r>
      <w:r w:rsidR="00106429">
        <w:t xml:space="preserve">У реализацији програма учествују: </w:t>
      </w:r>
      <w:r w:rsidR="00106429" w:rsidRPr="00AC6C06">
        <w:t>директор школе</w:t>
      </w:r>
      <w:r w:rsidR="00106429">
        <w:t>,</w:t>
      </w:r>
      <w:r w:rsidR="00106429" w:rsidRPr="00AC6C06">
        <w:t xml:space="preserve"> педагог и психолог</w:t>
      </w:r>
      <w:r w:rsidR="00106429">
        <w:t>,</w:t>
      </w:r>
      <w:r w:rsidR="00106429" w:rsidRPr="00AC6C06">
        <w:t xml:space="preserve"> разредни старешина</w:t>
      </w:r>
      <w:r w:rsidR="00106429">
        <w:t>,</w:t>
      </w:r>
      <w:r w:rsidR="00106429" w:rsidRPr="00AC6C06">
        <w:t xml:space="preserve"> </w:t>
      </w:r>
      <w:r w:rsidR="00106429">
        <w:t xml:space="preserve">предметни наставници, </w:t>
      </w:r>
      <w:r w:rsidR="00106429" w:rsidRPr="00AC6C06">
        <w:t xml:space="preserve">тим за инклузивно образовање </w:t>
      </w:r>
      <w:r w:rsidR="00106429">
        <w:t>(по потреби), родитељи ученика.</w:t>
      </w:r>
    </w:p>
    <w:p w:rsidR="000E4FDC" w:rsidRPr="000E4FDC" w:rsidRDefault="000E4FDC" w:rsidP="00F83AEC">
      <w:pPr>
        <w:spacing w:line="360" w:lineRule="auto"/>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lastRenderedPageBreak/>
        <w:t>Специфични задаци</w:t>
      </w:r>
    </w:p>
    <w:p w:rsidR="000E4FDC" w:rsidRPr="000E4FDC" w:rsidRDefault="000E4FDC" w:rsidP="00F83AEC">
      <w:pPr>
        <w:numPr>
          <w:ilvl w:val="0"/>
          <w:numId w:val="29"/>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обезбедити благовремену размену информација између школа </w:t>
      </w:r>
    </w:p>
    <w:p w:rsidR="000E4FDC" w:rsidRPr="000E4FDC" w:rsidRDefault="000E4FDC" w:rsidP="00F83AEC">
      <w:pPr>
        <w:numPr>
          <w:ilvl w:val="0"/>
          <w:numId w:val="29"/>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омогућити ученику упознавање са школским окружењем и правилима </w:t>
      </w:r>
    </w:p>
    <w:p w:rsidR="000E4FDC" w:rsidRPr="000E4FDC" w:rsidRDefault="000E4FDC" w:rsidP="00F83AEC">
      <w:pPr>
        <w:numPr>
          <w:ilvl w:val="0"/>
          <w:numId w:val="29"/>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подржати социјално укључивање ученика у одељење </w:t>
      </w:r>
    </w:p>
    <w:p w:rsidR="000E4FDC" w:rsidRPr="000E4FDC" w:rsidRDefault="000E4FDC" w:rsidP="00F83AEC">
      <w:pPr>
        <w:numPr>
          <w:ilvl w:val="0"/>
          <w:numId w:val="29"/>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укључити родитеље у процес адаптације </w:t>
      </w:r>
    </w:p>
    <w:p w:rsidR="000E4FDC" w:rsidRPr="000E4FDC" w:rsidRDefault="000E4FDC" w:rsidP="00F83AEC">
      <w:pPr>
        <w:numPr>
          <w:ilvl w:val="0"/>
          <w:numId w:val="29"/>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идентификовати потребе ученика и планирати подршку </w:t>
      </w:r>
    </w:p>
    <w:p w:rsidR="000E4FDC" w:rsidRPr="000E4FDC" w:rsidRDefault="000E4FDC" w:rsidP="00F83AEC">
      <w:pPr>
        <w:numPr>
          <w:ilvl w:val="0"/>
          <w:numId w:val="29"/>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пратити процес адаптације и благовремено реаговати </w:t>
      </w:r>
    </w:p>
    <w:p w:rsidR="000E4FDC" w:rsidRPr="000E4FDC" w:rsidRDefault="000E4FDC" w:rsidP="00F83AEC">
      <w:pPr>
        <w:jc w:val="both"/>
        <w:rPr>
          <w:rFonts w:ascii="Times New Roman" w:hAnsi="Times New Roman" w:cs="Times New Roman"/>
          <w:b/>
          <w:sz w:val="24"/>
          <w:szCs w:val="24"/>
        </w:rPr>
      </w:pPr>
    </w:p>
    <w:p w:rsidR="000E4FDC" w:rsidRPr="000E4FDC" w:rsidRDefault="000E4FDC" w:rsidP="00F83AEC">
      <w:pPr>
        <w:jc w:val="both"/>
        <w:rPr>
          <w:rFonts w:ascii="Times New Roman" w:hAnsi="Times New Roman" w:cs="Times New Roman"/>
          <w:b/>
          <w:sz w:val="24"/>
          <w:szCs w:val="24"/>
        </w:rPr>
      </w:pPr>
      <w:r w:rsidRPr="000E4FDC">
        <w:rPr>
          <w:rStyle w:val="Strong"/>
          <w:rFonts w:ascii="Times New Roman" w:hAnsi="Times New Roman" w:cs="Times New Roman"/>
          <w:bCs w:val="0"/>
          <w:sz w:val="24"/>
          <w:szCs w:val="24"/>
        </w:rPr>
        <w:t>Протокол пријема ученика (први дани у школи)</w:t>
      </w:r>
    </w:p>
    <w:p w:rsidR="000E4FDC" w:rsidRDefault="000E4FDC" w:rsidP="00F83AEC">
      <w:pPr>
        <w:pStyle w:val="NormalWeb"/>
        <w:jc w:val="both"/>
      </w:pPr>
      <w:r>
        <w:rPr>
          <w:rStyle w:val="Strong"/>
        </w:rPr>
        <w:t>1. Пријем и иницијални разговор</w:t>
      </w:r>
    </w:p>
    <w:p w:rsidR="000E4FDC" w:rsidRPr="000E4FDC" w:rsidRDefault="000E4FDC" w:rsidP="00F83AEC">
      <w:pPr>
        <w:numPr>
          <w:ilvl w:val="0"/>
          <w:numId w:val="30"/>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разговор са учеником и родитељима (педагог/психолог, одељењски старешина) </w:t>
      </w:r>
    </w:p>
    <w:p w:rsidR="000E4FDC" w:rsidRPr="000E4FDC" w:rsidRDefault="000E4FDC" w:rsidP="00F83AEC">
      <w:pPr>
        <w:numPr>
          <w:ilvl w:val="0"/>
          <w:numId w:val="30"/>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прикупљање основних информација о ученику </w:t>
      </w:r>
    </w:p>
    <w:p w:rsidR="000E4FDC" w:rsidRPr="000E4FDC" w:rsidRDefault="000E4FDC" w:rsidP="00F83AEC">
      <w:pPr>
        <w:numPr>
          <w:ilvl w:val="0"/>
          <w:numId w:val="30"/>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упознавање са правилима и организацијом школе </w:t>
      </w:r>
    </w:p>
    <w:p w:rsidR="000E4FDC" w:rsidRPr="000E4FDC" w:rsidRDefault="000E4FDC" w:rsidP="00F83AEC">
      <w:pPr>
        <w:pStyle w:val="NormalWeb"/>
        <w:spacing w:line="360" w:lineRule="auto"/>
        <w:jc w:val="both"/>
      </w:pPr>
      <w:r w:rsidRPr="000E4FDC">
        <w:rPr>
          <w:rStyle w:val="Strong"/>
        </w:rPr>
        <w:t>2. Упознавање са школом</w:t>
      </w:r>
    </w:p>
    <w:p w:rsidR="000E4FDC" w:rsidRPr="000E4FDC" w:rsidRDefault="000E4FDC" w:rsidP="00F83AEC">
      <w:pPr>
        <w:numPr>
          <w:ilvl w:val="0"/>
          <w:numId w:val="31"/>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обилазак школе (учионице, кабинети,</w:t>
      </w:r>
      <w:r w:rsidR="00BD2A60">
        <w:rPr>
          <w:rFonts w:ascii="Times New Roman" w:hAnsi="Times New Roman" w:cs="Times New Roman"/>
          <w:sz w:val="24"/>
          <w:szCs w:val="24"/>
        </w:rPr>
        <w:t xml:space="preserve"> библиотека,</w:t>
      </w:r>
      <w:r w:rsidRPr="000E4FDC">
        <w:rPr>
          <w:rFonts w:ascii="Times New Roman" w:hAnsi="Times New Roman" w:cs="Times New Roman"/>
          <w:sz w:val="24"/>
          <w:szCs w:val="24"/>
        </w:rPr>
        <w:t xml:space="preserve"> службе) </w:t>
      </w:r>
    </w:p>
    <w:p w:rsidR="000E4FDC" w:rsidRPr="000E4FDC" w:rsidRDefault="000E4FDC" w:rsidP="00F83AEC">
      <w:pPr>
        <w:numPr>
          <w:ilvl w:val="0"/>
          <w:numId w:val="31"/>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упознавање са одељењем и наставницима </w:t>
      </w:r>
    </w:p>
    <w:p w:rsidR="000E4FDC" w:rsidRPr="000E4FDC" w:rsidRDefault="000E4FDC" w:rsidP="00F83AEC">
      <w:pPr>
        <w:numPr>
          <w:ilvl w:val="0"/>
          <w:numId w:val="31"/>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представљање ученика вршњацима </w:t>
      </w:r>
    </w:p>
    <w:p w:rsidR="000E4FDC" w:rsidRPr="000E4FDC" w:rsidRDefault="000E4FDC" w:rsidP="00F83AEC">
      <w:pPr>
        <w:pStyle w:val="NormalWeb"/>
        <w:spacing w:line="360" w:lineRule="auto"/>
        <w:jc w:val="both"/>
      </w:pPr>
      <w:r w:rsidRPr="000E4FDC">
        <w:rPr>
          <w:rStyle w:val="Strong"/>
        </w:rPr>
        <w:t>3. Подршка у првим данима</w:t>
      </w:r>
    </w:p>
    <w:p w:rsidR="000E4FDC" w:rsidRPr="000E4FDC" w:rsidRDefault="000E4FDC" w:rsidP="00F83AEC">
      <w:pPr>
        <w:numPr>
          <w:ilvl w:val="0"/>
          <w:numId w:val="32"/>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одређивање „вршњака помагача“ </w:t>
      </w:r>
    </w:p>
    <w:p w:rsidR="000E4FDC" w:rsidRPr="000E4FDC" w:rsidRDefault="000E4FDC" w:rsidP="00F83AEC">
      <w:pPr>
        <w:numPr>
          <w:ilvl w:val="0"/>
          <w:numId w:val="32"/>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праћење сналажења ученика у распореду и обавезама </w:t>
      </w:r>
    </w:p>
    <w:p w:rsidR="000E4FDC" w:rsidRPr="000E4FDC" w:rsidRDefault="000E4FDC" w:rsidP="00F83AEC">
      <w:pPr>
        <w:numPr>
          <w:ilvl w:val="0"/>
          <w:numId w:val="32"/>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доступност стручне службе за подршку </w:t>
      </w:r>
    </w:p>
    <w:p w:rsidR="000E4FDC" w:rsidRDefault="000E4FDC" w:rsidP="00F83AEC">
      <w:pPr>
        <w:spacing w:after="0"/>
        <w:jc w:val="both"/>
      </w:pPr>
    </w:p>
    <w:p w:rsidR="000E4FDC" w:rsidRPr="000E4FDC" w:rsidRDefault="000E4FDC" w:rsidP="00F83AEC">
      <w:pPr>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t>Кључне активности током адаптације</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размена педагошке документације са претходном школом </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упознавање наставника са карактеристикама и потребама ученика </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lastRenderedPageBreak/>
        <w:t xml:space="preserve">праћење понашања, постигнућа и укључености ученика </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индивидуални разговори са учеником </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сарадња са родитељима (редовна комуникација) </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укључивање ученика у ваннаставне активности </w:t>
      </w:r>
    </w:p>
    <w:p w:rsidR="000E4FDC" w:rsidRPr="000E4FDC" w:rsidRDefault="000E4FDC" w:rsidP="00F83AEC">
      <w:pPr>
        <w:numPr>
          <w:ilvl w:val="0"/>
          <w:numId w:val="33"/>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планирање и реализација додатне подршке (по потреби) </w:t>
      </w:r>
    </w:p>
    <w:p w:rsidR="000E4FDC" w:rsidRDefault="000E4FDC" w:rsidP="00F83AEC">
      <w:pPr>
        <w:spacing w:after="0"/>
        <w:jc w:val="both"/>
      </w:pPr>
    </w:p>
    <w:p w:rsidR="000E4FDC" w:rsidRPr="000E4FDC" w:rsidRDefault="000E4FDC" w:rsidP="00F83AEC">
      <w:pPr>
        <w:jc w:val="both"/>
      </w:pPr>
      <w:r w:rsidRPr="000E4FDC">
        <w:rPr>
          <w:rStyle w:val="Strong"/>
          <w:rFonts w:ascii="Times New Roman" w:hAnsi="Times New Roman" w:cs="Times New Roman"/>
          <w:bCs w:val="0"/>
          <w:sz w:val="24"/>
          <w:szCs w:val="24"/>
        </w:rPr>
        <w:t>Подршка ученику</w:t>
      </w:r>
    </w:p>
    <w:p w:rsidR="000E4FDC" w:rsidRDefault="000E4FDC" w:rsidP="00F83AEC">
      <w:pPr>
        <w:pStyle w:val="NormalWeb"/>
        <w:jc w:val="both"/>
      </w:pPr>
      <w:r>
        <w:t>У зависности од потреба ученика, подршка може обухватити:</w:t>
      </w:r>
    </w:p>
    <w:p w:rsidR="000E4FDC" w:rsidRPr="000E4FDC" w:rsidRDefault="000E4FDC" w:rsidP="00F83AEC">
      <w:pPr>
        <w:numPr>
          <w:ilvl w:val="0"/>
          <w:numId w:val="34"/>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педагошко-психолошку подршку </w:t>
      </w:r>
    </w:p>
    <w:p w:rsidR="000E4FDC" w:rsidRPr="000E4FDC" w:rsidRDefault="000E4FDC" w:rsidP="00F83AEC">
      <w:pPr>
        <w:numPr>
          <w:ilvl w:val="0"/>
          <w:numId w:val="34"/>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помоћ у организацији учења </w:t>
      </w:r>
    </w:p>
    <w:p w:rsidR="000E4FDC" w:rsidRPr="000E4FDC" w:rsidRDefault="000E4FDC" w:rsidP="00F83AEC">
      <w:pPr>
        <w:numPr>
          <w:ilvl w:val="0"/>
          <w:numId w:val="34"/>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социјалну интеграцију у одељење </w:t>
      </w:r>
    </w:p>
    <w:p w:rsidR="000E4FDC" w:rsidRPr="000E4FDC" w:rsidRDefault="000E4FDC" w:rsidP="00F83AEC">
      <w:pPr>
        <w:numPr>
          <w:ilvl w:val="0"/>
          <w:numId w:val="34"/>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индивидуализацију наставе </w:t>
      </w:r>
    </w:p>
    <w:p w:rsidR="000E4FDC" w:rsidRPr="000E4FDC" w:rsidRDefault="000E4FDC" w:rsidP="00F83AEC">
      <w:pPr>
        <w:numPr>
          <w:ilvl w:val="0"/>
          <w:numId w:val="34"/>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израду ИОП-а (уколико је потребно) </w:t>
      </w:r>
    </w:p>
    <w:p w:rsidR="000E4FDC" w:rsidRDefault="000E4FDC" w:rsidP="00F83AEC">
      <w:pPr>
        <w:spacing w:after="0" w:line="360" w:lineRule="auto"/>
        <w:jc w:val="both"/>
      </w:pPr>
    </w:p>
    <w:p w:rsidR="000E4FDC" w:rsidRPr="000E4FDC" w:rsidRDefault="000E4FDC" w:rsidP="00F83AEC">
      <w:pPr>
        <w:spacing w:line="360" w:lineRule="auto"/>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t>Индикатори успешности транзиције</w:t>
      </w:r>
    </w:p>
    <w:p w:rsidR="000E4FDC" w:rsidRPr="000E4FDC" w:rsidRDefault="000E4FDC" w:rsidP="00F83AEC">
      <w:pPr>
        <w:numPr>
          <w:ilvl w:val="0"/>
          <w:numId w:val="3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ученик се осећа прихваћено у одељењу </w:t>
      </w:r>
    </w:p>
    <w:p w:rsidR="000E4FDC" w:rsidRPr="000E4FDC" w:rsidRDefault="000E4FDC" w:rsidP="00F83AEC">
      <w:pPr>
        <w:numPr>
          <w:ilvl w:val="0"/>
          <w:numId w:val="3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ученик се сналази у школском простору и обавезама </w:t>
      </w:r>
    </w:p>
    <w:p w:rsidR="000E4FDC" w:rsidRPr="000E4FDC" w:rsidRDefault="000E4FDC" w:rsidP="00F83AEC">
      <w:pPr>
        <w:numPr>
          <w:ilvl w:val="0"/>
          <w:numId w:val="3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ученик редовно похађа наставу и учествује у раду </w:t>
      </w:r>
    </w:p>
    <w:p w:rsidR="000E4FDC" w:rsidRPr="000E4FDC" w:rsidRDefault="000E4FDC" w:rsidP="00F83AEC">
      <w:pPr>
        <w:numPr>
          <w:ilvl w:val="0"/>
          <w:numId w:val="3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успостављена сарадња са вршњацима </w:t>
      </w:r>
    </w:p>
    <w:p w:rsidR="000E4FDC" w:rsidRPr="000E4FDC" w:rsidRDefault="000E4FDC" w:rsidP="00F83AEC">
      <w:pPr>
        <w:numPr>
          <w:ilvl w:val="0"/>
          <w:numId w:val="3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нема значајног пада у постигнућу </w:t>
      </w:r>
    </w:p>
    <w:p w:rsidR="000E4FDC" w:rsidRPr="000E4FDC" w:rsidRDefault="000E4FDC" w:rsidP="00F83AEC">
      <w:pPr>
        <w:numPr>
          <w:ilvl w:val="0"/>
          <w:numId w:val="35"/>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родитељи исказују задовољство адаптацијом детета </w:t>
      </w:r>
    </w:p>
    <w:p w:rsidR="000E4FDC" w:rsidRDefault="000E4FDC" w:rsidP="00F83AEC">
      <w:pPr>
        <w:spacing w:after="0"/>
        <w:jc w:val="both"/>
      </w:pPr>
    </w:p>
    <w:p w:rsidR="000E4FDC" w:rsidRPr="000E4FDC" w:rsidRDefault="000E4FDC" w:rsidP="00F83AEC">
      <w:pPr>
        <w:jc w:val="both"/>
        <w:rPr>
          <w:rFonts w:ascii="Times New Roman" w:hAnsi="Times New Roman" w:cs="Times New Roman"/>
          <w:sz w:val="24"/>
          <w:szCs w:val="24"/>
        </w:rPr>
      </w:pPr>
      <w:r w:rsidRPr="000E4FDC">
        <w:rPr>
          <w:rStyle w:val="Strong"/>
          <w:rFonts w:ascii="Times New Roman" w:hAnsi="Times New Roman" w:cs="Times New Roman"/>
          <w:bCs w:val="0"/>
          <w:sz w:val="24"/>
          <w:szCs w:val="24"/>
        </w:rPr>
        <w:t>Праћење и евалуација</w:t>
      </w:r>
    </w:p>
    <w:p w:rsidR="000E4FDC" w:rsidRDefault="000E4FDC" w:rsidP="00F83AEC">
      <w:pPr>
        <w:pStyle w:val="NormalWeb"/>
        <w:jc w:val="both"/>
      </w:pPr>
      <w:r>
        <w:t>Праћење процеса адаптације врши се кроз:</w:t>
      </w:r>
    </w:p>
    <w:p w:rsidR="000E4FDC" w:rsidRPr="000E4FDC" w:rsidRDefault="000E4FDC" w:rsidP="00F83AEC">
      <w:pPr>
        <w:numPr>
          <w:ilvl w:val="0"/>
          <w:numId w:val="3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посматрање ученика у настави и ваннаставним активностима </w:t>
      </w:r>
    </w:p>
    <w:p w:rsidR="000E4FDC" w:rsidRPr="000E4FDC" w:rsidRDefault="000E4FDC" w:rsidP="00F83AEC">
      <w:pPr>
        <w:numPr>
          <w:ilvl w:val="0"/>
          <w:numId w:val="3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разговоре са учеником и родитељима </w:t>
      </w:r>
    </w:p>
    <w:p w:rsidR="000E4FDC" w:rsidRPr="000E4FDC" w:rsidRDefault="000E4FDC" w:rsidP="00F83AEC">
      <w:pPr>
        <w:numPr>
          <w:ilvl w:val="0"/>
          <w:numId w:val="3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повратне информације наставника </w:t>
      </w:r>
    </w:p>
    <w:p w:rsidR="000E4FDC" w:rsidRPr="000E4FDC" w:rsidRDefault="000E4FDC" w:rsidP="00F83AEC">
      <w:pPr>
        <w:numPr>
          <w:ilvl w:val="0"/>
          <w:numId w:val="3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t xml:space="preserve">анализу школског постигнућа и понашања </w:t>
      </w:r>
    </w:p>
    <w:p w:rsidR="000E4FDC" w:rsidRPr="000E4FDC" w:rsidRDefault="000E4FDC" w:rsidP="00F83AEC">
      <w:pPr>
        <w:numPr>
          <w:ilvl w:val="0"/>
          <w:numId w:val="36"/>
        </w:numPr>
        <w:spacing w:before="100" w:beforeAutospacing="1" w:after="100" w:afterAutospacing="1" w:line="360" w:lineRule="auto"/>
        <w:jc w:val="both"/>
        <w:rPr>
          <w:rFonts w:ascii="Times New Roman" w:hAnsi="Times New Roman" w:cs="Times New Roman"/>
          <w:sz w:val="24"/>
          <w:szCs w:val="24"/>
        </w:rPr>
      </w:pPr>
      <w:r w:rsidRPr="000E4FDC">
        <w:rPr>
          <w:rFonts w:ascii="Times New Roman" w:hAnsi="Times New Roman" w:cs="Times New Roman"/>
          <w:sz w:val="24"/>
          <w:szCs w:val="24"/>
        </w:rPr>
        <w:lastRenderedPageBreak/>
        <w:t xml:space="preserve">извештаје одељењског старешине и стручне службе </w:t>
      </w:r>
    </w:p>
    <w:p w:rsidR="00106429" w:rsidRPr="00106429" w:rsidRDefault="000E4FDC" w:rsidP="00F83AEC">
      <w:pPr>
        <w:pStyle w:val="NormalWeb"/>
        <w:jc w:val="both"/>
      </w:pPr>
      <w:r>
        <w:t>На основу добијених података планирају се даље мере подршке и унапређивање праксе.</w:t>
      </w:r>
    </w:p>
    <w:p w:rsidR="00106429" w:rsidRDefault="00106429" w:rsidP="00AC6C06">
      <w:pPr>
        <w:rPr>
          <w:rFonts w:ascii="Times New Roman" w:hAnsi="Times New Roman" w:cs="Times New Roman"/>
          <w:b/>
          <w:sz w:val="24"/>
          <w:szCs w:val="24"/>
        </w:rPr>
      </w:pPr>
    </w:p>
    <w:p w:rsidR="00AC6C06" w:rsidRPr="00106429" w:rsidRDefault="00451930" w:rsidP="00AC6C06">
      <w:pPr>
        <w:rPr>
          <w:rFonts w:ascii="Times New Roman" w:hAnsi="Times New Roman" w:cs="Times New Roman"/>
          <w:b/>
          <w:sz w:val="24"/>
          <w:szCs w:val="24"/>
        </w:rPr>
      </w:pPr>
      <w:r>
        <w:rPr>
          <w:rFonts w:ascii="Times New Roman" w:hAnsi="Times New Roman" w:cs="Times New Roman"/>
          <w:b/>
          <w:sz w:val="24"/>
          <w:szCs w:val="24"/>
        </w:rPr>
        <w:t xml:space="preserve">5.1. </w:t>
      </w:r>
      <w:r w:rsidR="004E1CE4" w:rsidRPr="00AC6C06">
        <w:rPr>
          <w:rFonts w:ascii="Times New Roman" w:hAnsi="Times New Roman" w:cs="Times New Roman"/>
          <w:b/>
          <w:sz w:val="24"/>
          <w:szCs w:val="24"/>
        </w:rPr>
        <w:t>ПЛАН АКТИВНОСТИ ТРАНЗИЦИЈЕ УЧЕНИКА ИЗ ДРУГИХ ШКОЛА</w:t>
      </w:r>
    </w:p>
    <w:tbl>
      <w:tblPr>
        <w:tblStyle w:val="TableGrid"/>
        <w:tblW w:w="0" w:type="auto"/>
        <w:tblLook w:val="04A0"/>
      </w:tblPr>
      <w:tblGrid>
        <w:gridCol w:w="2405"/>
        <w:gridCol w:w="2405"/>
        <w:gridCol w:w="2406"/>
        <w:gridCol w:w="2406"/>
      </w:tblGrid>
      <w:tr w:rsidR="00AC6C06" w:rsidTr="00AC6C06">
        <w:tc>
          <w:tcPr>
            <w:tcW w:w="2405" w:type="dxa"/>
          </w:tcPr>
          <w:p w:rsidR="00AC6C06" w:rsidRDefault="00AC6C06" w:rsidP="00AC6C06">
            <w:pPr>
              <w:jc w:val="center"/>
              <w:rPr>
                <w:rFonts w:ascii="Times New Roman" w:hAnsi="Times New Roman" w:cs="Times New Roman"/>
                <w:b/>
                <w:sz w:val="28"/>
                <w:szCs w:val="28"/>
              </w:rPr>
            </w:pPr>
            <w:r>
              <w:rPr>
                <w:rFonts w:ascii="Times New Roman" w:hAnsi="Times New Roman" w:cs="Times New Roman"/>
                <w:b/>
                <w:sz w:val="28"/>
                <w:szCs w:val="28"/>
              </w:rPr>
              <w:t>АКТИВНОСТ</w:t>
            </w:r>
          </w:p>
        </w:tc>
        <w:tc>
          <w:tcPr>
            <w:tcW w:w="2405" w:type="dxa"/>
          </w:tcPr>
          <w:p w:rsidR="00AC6C06" w:rsidRDefault="00AC6C06" w:rsidP="00AC6C06">
            <w:pPr>
              <w:jc w:val="center"/>
              <w:rPr>
                <w:rFonts w:ascii="Times New Roman" w:hAnsi="Times New Roman" w:cs="Times New Roman"/>
                <w:b/>
                <w:sz w:val="28"/>
                <w:szCs w:val="28"/>
              </w:rPr>
            </w:pPr>
            <w:r>
              <w:rPr>
                <w:rFonts w:ascii="Times New Roman" w:hAnsi="Times New Roman" w:cs="Times New Roman"/>
                <w:b/>
                <w:sz w:val="28"/>
                <w:szCs w:val="28"/>
              </w:rPr>
              <w:t>ВРЕМЕ</w:t>
            </w:r>
          </w:p>
        </w:tc>
        <w:tc>
          <w:tcPr>
            <w:tcW w:w="2406" w:type="dxa"/>
          </w:tcPr>
          <w:p w:rsidR="00AC6C06" w:rsidRDefault="00AC6C06" w:rsidP="00AC6C06">
            <w:pPr>
              <w:jc w:val="center"/>
              <w:rPr>
                <w:rFonts w:ascii="Times New Roman" w:hAnsi="Times New Roman" w:cs="Times New Roman"/>
                <w:b/>
                <w:sz w:val="28"/>
                <w:szCs w:val="28"/>
              </w:rPr>
            </w:pPr>
            <w:r>
              <w:rPr>
                <w:rFonts w:ascii="Times New Roman" w:hAnsi="Times New Roman" w:cs="Times New Roman"/>
                <w:b/>
                <w:sz w:val="28"/>
                <w:szCs w:val="28"/>
              </w:rPr>
              <w:t>НОСИОЦИ</w:t>
            </w:r>
          </w:p>
        </w:tc>
        <w:tc>
          <w:tcPr>
            <w:tcW w:w="2406" w:type="dxa"/>
          </w:tcPr>
          <w:p w:rsidR="00AC6C06" w:rsidRDefault="00AC6C06" w:rsidP="00AC6C06">
            <w:pPr>
              <w:jc w:val="center"/>
              <w:rPr>
                <w:rFonts w:ascii="Times New Roman" w:hAnsi="Times New Roman" w:cs="Times New Roman"/>
                <w:b/>
                <w:sz w:val="28"/>
                <w:szCs w:val="28"/>
              </w:rPr>
            </w:pPr>
            <w:r>
              <w:rPr>
                <w:rFonts w:ascii="Times New Roman" w:hAnsi="Times New Roman" w:cs="Times New Roman"/>
                <w:b/>
                <w:sz w:val="28"/>
                <w:szCs w:val="28"/>
              </w:rPr>
              <w:t>ЦИЉ</w:t>
            </w:r>
          </w:p>
        </w:tc>
      </w:tr>
      <w:tr w:rsidR="00AC6C06" w:rsidTr="00AC6C06">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Пријем ученика и родитеља у школи</w:t>
            </w:r>
          </w:p>
        </w:tc>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Приликом уписа</w:t>
            </w:r>
          </w:p>
        </w:tc>
        <w:tc>
          <w:tcPr>
            <w:tcW w:w="2406" w:type="dxa"/>
          </w:tcPr>
          <w:p w:rsidR="00AC6C06" w:rsidRPr="00AC6C06" w:rsidRDefault="00AC6C06" w:rsidP="00AC6C06">
            <w:pPr>
              <w:rPr>
                <w:rFonts w:ascii="Times New Roman" w:hAnsi="Times New Roman" w:cs="Times New Roman"/>
                <w:sz w:val="24"/>
                <w:szCs w:val="24"/>
              </w:rPr>
            </w:pPr>
            <w:r w:rsidRPr="00AC6C06">
              <w:rPr>
                <w:rFonts w:ascii="Times New Roman" w:hAnsi="Times New Roman" w:cs="Times New Roman"/>
                <w:sz w:val="24"/>
                <w:szCs w:val="24"/>
              </w:rPr>
              <w:t>Директор, помоћник директора, педагошка-психолошка служба, одељењски старешина</w:t>
            </w:r>
          </w:p>
        </w:tc>
        <w:tc>
          <w:tcPr>
            <w:tcW w:w="2406"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Упознавање ученика са организацијом рада школе</w:t>
            </w:r>
          </w:p>
        </w:tc>
      </w:tr>
      <w:tr w:rsidR="00AC6C06" w:rsidTr="00AC6C06">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Размена педагошке документације са школом из које ученик долази</w:t>
            </w:r>
          </w:p>
        </w:tc>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први дани у школи</w:t>
            </w:r>
          </w:p>
        </w:tc>
        <w:tc>
          <w:tcPr>
            <w:tcW w:w="2406" w:type="dxa"/>
          </w:tcPr>
          <w:p w:rsidR="00AC6C06" w:rsidRPr="00AC6C06" w:rsidRDefault="00AC6C06" w:rsidP="00AC6C06">
            <w:pPr>
              <w:rPr>
                <w:rFonts w:ascii="Times New Roman" w:hAnsi="Times New Roman" w:cs="Times New Roman"/>
                <w:sz w:val="24"/>
                <w:szCs w:val="24"/>
              </w:rPr>
            </w:pPr>
            <w:r w:rsidRPr="00AC6C06">
              <w:rPr>
                <w:rFonts w:ascii="Times New Roman" w:hAnsi="Times New Roman" w:cs="Times New Roman"/>
                <w:sz w:val="24"/>
                <w:szCs w:val="24"/>
              </w:rPr>
              <w:t xml:space="preserve">Директор, помоћник директора, </w:t>
            </w:r>
            <w:r>
              <w:rPr>
                <w:rFonts w:ascii="Times New Roman" w:hAnsi="Times New Roman" w:cs="Times New Roman"/>
                <w:sz w:val="24"/>
                <w:szCs w:val="24"/>
              </w:rPr>
              <w:t xml:space="preserve">секретар школе, </w:t>
            </w:r>
            <w:r w:rsidRPr="00AC6C06">
              <w:rPr>
                <w:rFonts w:ascii="Times New Roman" w:hAnsi="Times New Roman" w:cs="Times New Roman"/>
                <w:sz w:val="24"/>
                <w:szCs w:val="24"/>
              </w:rPr>
              <w:t>педагошка-психолошка служба, одељењски старешина</w:t>
            </w:r>
          </w:p>
        </w:tc>
        <w:tc>
          <w:tcPr>
            <w:tcW w:w="2406"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Упознавање школе са постигнућима и потребама ученика</w:t>
            </w:r>
          </w:p>
        </w:tc>
      </w:tr>
      <w:tr w:rsidR="00AC6C06" w:rsidTr="00AC6C06">
        <w:tc>
          <w:tcPr>
            <w:tcW w:w="2405" w:type="dxa"/>
          </w:tcPr>
          <w:p w:rsidR="00AC6C06" w:rsidRPr="00AC6C06" w:rsidRDefault="00AC6C06" w:rsidP="00AC6C06">
            <w:pPr>
              <w:rPr>
                <w:rFonts w:ascii="Times New Roman" w:hAnsi="Times New Roman" w:cs="Times New Roman"/>
                <w:b/>
                <w:sz w:val="24"/>
                <w:szCs w:val="24"/>
              </w:rPr>
            </w:pPr>
            <w:r w:rsidRPr="00AC6C06">
              <w:rPr>
                <w:rFonts w:ascii="Times New Roman" w:hAnsi="Times New Roman" w:cs="Times New Roman"/>
                <w:sz w:val="24"/>
                <w:szCs w:val="24"/>
              </w:rPr>
              <w:t>Упознавање ученика са школским простором</w:t>
            </w:r>
          </w:p>
        </w:tc>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Први дани у школи</w:t>
            </w:r>
          </w:p>
        </w:tc>
        <w:tc>
          <w:tcPr>
            <w:tcW w:w="2406"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Одељењски старешина</w:t>
            </w:r>
          </w:p>
        </w:tc>
        <w:tc>
          <w:tcPr>
            <w:tcW w:w="2406"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Олакшавање сналажења ученика у новој средини</w:t>
            </w:r>
          </w:p>
        </w:tc>
      </w:tr>
      <w:tr w:rsidR="00AC6C06" w:rsidTr="00AC6C06">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Представљање ученика одељењу</w:t>
            </w:r>
          </w:p>
        </w:tc>
        <w:tc>
          <w:tcPr>
            <w:tcW w:w="2405"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Први дан</w:t>
            </w:r>
          </w:p>
        </w:tc>
        <w:tc>
          <w:tcPr>
            <w:tcW w:w="2406"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Одељењски старешина</w:t>
            </w:r>
          </w:p>
        </w:tc>
        <w:tc>
          <w:tcPr>
            <w:tcW w:w="2406" w:type="dxa"/>
          </w:tcPr>
          <w:p w:rsidR="00AC6C06" w:rsidRPr="00AC6C06" w:rsidRDefault="00AC6C06" w:rsidP="00AC6C06">
            <w:pPr>
              <w:rPr>
                <w:rFonts w:ascii="Times New Roman" w:hAnsi="Times New Roman" w:cs="Times New Roman"/>
                <w:sz w:val="24"/>
                <w:szCs w:val="24"/>
              </w:rPr>
            </w:pPr>
            <w:r>
              <w:rPr>
                <w:rFonts w:ascii="Times New Roman" w:hAnsi="Times New Roman" w:cs="Times New Roman"/>
                <w:sz w:val="24"/>
                <w:szCs w:val="24"/>
              </w:rPr>
              <w:t>Подстицање прихватања ученика од стране вршњака</w:t>
            </w:r>
          </w:p>
        </w:tc>
      </w:tr>
      <w:tr w:rsidR="00AC6C06" w:rsidTr="00AC6C06">
        <w:tc>
          <w:tcPr>
            <w:tcW w:w="2405"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Праћење адаптације ученика</w:t>
            </w:r>
          </w:p>
        </w:tc>
        <w:tc>
          <w:tcPr>
            <w:tcW w:w="2405"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Први месец</w:t>
            </w:r>
          </w:p>
        </w:tc>
        <w:tc>
          <w:tcPr>
            <w:tcW w:w="2406"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Одељењски старешина, педагошко-психолошка служба, предметни наставници</w:t>
            </w:r>
          </w:p>
        </w:tc>
        <w:tc>
          <w:tcPr>
            <w:tcW w:w="2406" w:type="dxa"/>
          </w:tcPr>
          <w:p w:rsidR="00AC6C06" w:rsidRPr="00E44C61" w:rsidRDefault="00BF6BB3" w:rsidP="00BF6BB3">
            <w:pPr>
              <w:rPr>
                <w:rFonts w:ascii="Times New Roman" w:hAnsi="Times New Roman" w:cs="Times New Roman"/>
                <w:sz w:val="24"/>
                <w:szCs w:val="24"/>
              </w:rPr>
            </w:pPr>
            <w:r>
              <w:rPr>
                <w:rFonts w:ascii="Times New Roman" w:hAnsi="Times New Roman" w:cs="Times New Roman"/>
                <w:sz w:val="24"/>
                <w:szCs w:val="24"/>
              </w:rPr>
              <w:t>Пружање подршке</w:t>
            </w:r>
            <w:r w:rsidR="00E44C61">
              <w:rPr>
                <w:rFonts w:ascii="Times New Roman" w:hAnsi="Times New Roman" w:cs="Times New Roman"/>
                <w:sz w:val="24"/>
                <w:szCs w:val="24"/>
              </w:rPr>
              <w:t xml:space="preserve"> ученику у процесу прилагођавања</w:t>
            </w:r>
          </w:p>
        </w:tc>
      </w:tr>
      <w:tr w:rsidR="00AC6C06" w:rsidTr="00AC6C06">
        <w:tc>
          <w:tcPr>
            <w:tcW w:w="2405"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Сарадња са родитељима ученика</w:t>
            </w:r>
          </w:p>
        </w:tc>
        <w:tc>
          <w:tcPr>
            <w:tcW w:w="2405"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Током адаптације</w:t>
            </w:r>
          </w:p>
        </w:tc>
        <w:tc>
          <w:tcPr>
            <w:tcW w:w="2406"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Одељењски старешина, психолошко-педагошка служба</w:t>
            </w:r>
          </w:p>
        </w:tc>
        <w:tc>
          <w:tcPr>
            <w:tcW w:w="2406"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Пружање подршке ученику и родитељима</w:t>
            </w:r>
          </w:p>
        </w:tc>
      </w:tr>
      <w:tr w:rsidR="00AC6C06" w:rsidTr="00AC6C06">
        <w:tc>
          <w:tcPr>
            <w:tcW w:w="2405"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Упознавање наставника са потребама ученика</w:t>
            </w:r>
          </w:p>
        </w:tc>
        <w:tc>
          <w:tcPr>
            <w:tcW w:w="2405"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по упису</w:t>
            </w:r>
          </w:p>
        </w:tc>
        <w:tc>
          <w:tcPr>
            <w:tcW w:w="2406" w:type="dxa"/>
          </w:tcPr>
          <w:p w:rsidR="00AC6C06"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Одељењски старешина, психолошко-педагошка служба</w:t>
            </w:r>
          </w:p>
        </w:tc>
        <w:tc>
          <w:tcPr>
            <w:tcW w:w="2406" w:type="dxa"/>
          </w:tcPr>
          <w:p w:rsidR="00AC6C06" w:rsidRDefault="00E44C61" w:rsidP="00AC6C06">
            <w:pPr>
              <w:rPr>
                <w:rFonts w:ascii="Times New Roman" w:hAnsi="Times New Roman" w:cs="Times New Roman"/>
                <w:b/>
                <w:sz w:val="28"/>
                <w:szCs w:val="28"/>
              </w:rPr>
            </w:pPr>
            <w:r>
              <w:rPr>
                <w:rFonts w:ascii="Times New Roman" w:hAnsi="Times New Roman" w:cs="Times New Roman"/>
                <w:sz w:val="24"/>
                <w:szCs w:val="24"/>
              </w:rPr>
              <w:t>Прилагођавање наставе потребама ученика</w:t>
            </w:r>
          </w:p>
        </w:tc>
      </w:tr>
      <w:tr w:rsidR="00E44C61" w:rsidTr="00AC6C06">
        <w:tc>
          <w:tcPr>
            <w:tcW w:w="2405" w:type="dxa"/>
          </w:tcPr>
          <w:p w:rsidR="00E44C61"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Планирање подршке ученику ако је потребна додатна образовна подршка</w:t>
            </w:r>
          </w:p>
        </w:tc>
        <w:tc>
          <w:tcPr>
            <w:tcW w:w="2405" w:type="dxa"/>
          </w:tcPr>
          <w:p w:rsidR="00E44C61"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По потреби</w:t>
            </w:r>
          </w:p>
        </w:tc>
        <w:tc>
          <w:tcPr>
            <w:tcW w:w="2406" w:type="dxa"/>
          </w:tcPr>
          <w:p w:rsidR="00E44C61"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Тим за инклузивно образовање</w:t>
            </w:r>
          </w:p>
        </w:tc>
        <w:tc>
          <w:tcPr>
            <w:tcW w:w="2406" w:type="dxa"/>
          </w:tcPr>
          <w:p w:rsidR="00E44C61" w:rsidRPr="00E44C61" w:rsidRDefault="00E44C61" w:rsidP="00AC6C06">
            <w:pPr>
              <w:rPr>
                <w:rFonts w:ascii="Times New Roman" w:hAnsi="Times New Roman" w:cs="Times New Roman"/>
                <w:sz w:val="24"/>
                <w:szCs w:val="24"/>
              </w:rPr>
            </w:pPr>
            <w:r>
              <w:rPr>
                <w:rFonts w:ascii="Times New Roman" w:hAnsi="Times New Roman" w:cs="Times New Roman"/>
                <w:sz w:val="24"/>
                <w:szCs w:val="24"/>
              </w:rPr>
              <w:t>Обезбеђивање континуитета у пружању подршке ученику</w:t>
            </w:r>
          </w:p>
        </w:tc>
      </w:tr>
    </w:tbl>
    <w:p w:rsidR="00AC6C06" w:rsidRDefault="00AC6C06" w:rsidP="00AC6C06">
      <w:pPr>
        <w:rPr>
          <w:rFonts w:ascii="Times New Roman" w:hAnsi="Times New Roman" w:cs="Times New Roman"/>
          <w:b/>
          <w:sz w:val="28"/>
          <w:szCs w:val="28"/>
        </w:rPr>
      </w:pPr>
    </w:p>
    <w:p w:rsidR="00AC6C06" w:rsidRDefault="00AC6C06" w:rsidP="00AC6C06">
      <w:pPr>
        <w:rPr>
          <w:rFonts w:ascii="Times New Roman" w:hAnsi="Times New Roman" w:cs="Times New Roman"/>
          <w:b/>
          <w:sz w:val="28"/>
          <w:szCs w:val="28"/>
        </w:rPr>
      </w:pPr>
    </w:p>
    <w:p w:rsidR="00AC6C06" w:rsidRDefault="00AC6C06" w:rsidP="00AC6C06">
      <w:pPr>
        <w:rPr>
          <w:rFonts w:ascii="Times New Roman" w:hAnsi="Times New Roman" w:cs="Times New Roman"/>
          <w:b/>
          <w:sz w:val="28"/>
          <w:szCs w:val="28"/>
        </w:rPr>
      </w:pPr>
    </w:p>
    <w:p w:rsidR="00AC6C06" w:rsidRDefault="00AC6C06" w:rsidP="00AC6C06">
      <w:pPr>
        <w:rPr>
          <w:rFonts w:ascii="Times New Roman" w:hAnsi="Times New Roman" w:cs="Times New Roman"/>
          <w:b/>
          <w:sz w:val="28"/>
          <w:szCs w:val="28"/>
        </w:rPr>
      </w:pPr>
    </w:p>
    <w:p w:rsidR="00AC6C06" w:rsidRDefault="00AC6C06" w:rsidP="00AC6C06">
      <w:pPr>
        <w:rPr>
          <w:rFonts w:ascii="Times New Roman" w:hAnsi="Times New Roman" w:cs="Times New Roman"/>
          <w:b/>
          <w:sz w:val="28"/>
          <w:szCs w:val="28"/>
        </w:rPr>
      </w:pPr>
    </w:p>
    <w:p w:rsidR="00AC6C06" w:rsidRDefault="00AC6C06" w:rsidP="00AC6C06">
      <w:pPr>
        <w:rPr>
          <w:rFonts w:ascii="Times New Roman" w:hAnsi="Times New Roman" w:cs="Times New Roman"/>
          <w:b/>
          <w:sz w:val="28"/>
          <w:szCs w:val="28"/>
        </w:rPr>
      </w:pPr>
    </w:p>
    <w:p w:rsidR="00AC6C06" w:rsidRDefault="00AC6C06" w:rsidP="00AC6C06">
      <w:pPr>
        <w:rPr>
          <w:rFonts w:ascii="Times New Roman" w:hAnsi="Times New Roman" w:cs="Times New Roman"/>
          <w:b/>
          <w:sz w:val="28"/>
          <w:szCs w:val="28"/>
        </w:rPr>
      </w:pPr>
    </w:p>
    <w:p w:rsidR="00AC6C06" w:rsidRPr="00AC6C06" w:rsidRDefault="00AC6C06" w:rsidP="00AC6C06">
      <w:pPr>
        <w:rPr>
          <w:rFonts w:ascii="Times New Roman" w:hAnsi="Times New Roman" w:cs="Times New Roman"/>
          <w:b/>
          <w:sz w:val="28"/>
          <w:szCs w:val="28"/>
        </w:rPr>
      </w:pPr>
    </w:p>
    <w:p w:rsidR="00540BB5" w:rsidRPr="00AD6FEC" w:rsidRDefault="00540BB5" w:rsidP="00E44C61">
      <w:pPr>
        <w:pStyle w:val="ListParagraph"/>
        <w:ind w:left="1440"/>
        <w:rPr>
          <w:rFonts w:ascii="Times New Roman" w:hAnsi="Times New Roman" w:cs="Times New Roman"/>
          <w:sz w:val="24"/>
          <w:szCs w:val="24"/>
        </w:rPr>
      </w:pPr>
    </w:p>
    <w:sectPr w:rsidR="00540BB5" w:rsidRPr="00AD6FEC" w:rsidSect="00B53AD1">
      <w:type w:val="continuous"/>
      <w:pgSz w:w="12240" w:h="15840"/>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91A" w:rsidRDefault="00FC191A" w:rsidP="009D4A13">
      <w:pPr>
        <w:spacing w:after="0" w:line="240" w:lineRule="auto"/>
      </w:pPr>
      <w:r>
        <w:separator/>
      </w:r>
    </w:p>
  </w:endnote>
  <w:endnote w:type="continuationSeparator" w:id="1">
    <w:p w:rsidR="00FC191A" w:rsidRDefault="00FC191A" w:rsidP="009D4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0D" w:rsidRDefault="00AD1214" w:rsidP="006501AC">
    <w:pPr>
      <w:pStyle w:val="Footer"/>
    </w:pPr>
    <w:fldSimple w:instr=" PAGE   \* MERGEFORMAT ">
      <w:r w:rsidR="0066040D">
        <w:rPr>
          <w:noProof/>
        </w:rPr>
        <w:t>107</w:t>
      </w:r>
    </w:fldSimple>
  </w:p>
  <w:p w:rsidR="0066040D" w:rsidRDefault="0066040D" w:rsidP="006501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D1" w:rsidRDefault="00B53AD1">
    <w:pPr>
      <w:pStyle w:val="Footer"/>
      <w:jc w:val="right"/>
    </w:pPr>
  </w:p>
  <w:p w:rsidR="00106429" w:rsidRPr="009D4A13" w:rsidRDefault="00106429" w:rsidP="009D4A13">
    <w:pPr>
      <w:pStyle w:val="Footer"/>
      <w:jc w:val="center"/>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13629"/>
      <w:docPartObj>
        <w:docPartGallery w:val="Page Numbers (Bottom of Page)"/>
        <w:docPartUnique/>
      </w:docPartObj>
    </w:sdtPr>
    <w:sdtContent>
      <w:p w:rsidR="00BD2A60" w:rsidRDefault="00AD1214">
        <w:pPr>
          <w:pStyle w:val="Footer"/>
          <w:jc w:val="right"/>
        </w:pPr>
        <w:fldSimple w:instr=" PAGE   \* MERGEFORMAT ">
          <w:r w:rsidR="003A1287">
            <w:rPr>
              <w:noProof/>
            </w:rPr>
            <w:t>10</w:t>
          </w:r>
        </w:fldSimple>
      </w:p>
    </w:sdtContent>
  </w:sdt>
  <w:p w:rsidR="00B53AD1" w:rsidRPr="009D4A13" w:rsidRDefault="00B53AD1" w:rsidP="009D4A13">
    <w:pPr>
      <w:pStyle w:val="Footer"/>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91A" w:rsidRDefault="00FC191A" w:rsidP="009D4A13">
      <w:pPr>
        <w:spacing w:after="0" w:line="240" w:lineRule="auto"/>
      </w:pPr>
      <w:r>
        <w:separator/>
      </w:r>
    </w:p>
  </w:footnote>
  <w:footnote w:type="continuationSeparator" w:id="1">
    <w:p w:rsidR="00FC191A" w:rsidRDefault="00FC191A" w:rsidP="009D4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429" w:rsidRPr="009D4A13" w:rsidRDefault="00106429" w:rsidP="009D4A13">
    <w:pPr>
      <w:pStyle w:val="Header"/>
      <w:jc w:val="cent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B82"/>
    <w:multiLevelType w:val="multilevel"/>
    <w:tmpl w:val="3366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B37F6"/>
    <w:multiLevelType w:val="multilevel"/>
    <w:tmpl w:val="459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33720"/>
    <w:multiLevelType w:val="multilevel"/>
    <w:tmpl w:val="EB58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36371"/>
    <w:multiLevelType w:val="multilevel"/>
    <w:tmpl w:val="6782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B5706"/>
    <w:multiLevelType w:val="multilevel"/>
    <w:tmpl w:val="70B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D348F6"/>
    <w:multiLevelType w:val="multilevel"/>
    <w:tmpl w:val="955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145D8"/>
    <w:multiLevelType w:val="multilevel"/>
    <w:tmpl w:val="1DF00A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B0580"/>
    <w:multiLevelType w:val="multilevel"/>
    <w:tmpl w:val="7BE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E092E"/>
    <w:multiLevelType w:val="multilevel"/>
    <w:tmpl w:val="9FCE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56D52"/>
    <w:multiLevelType w:val="multilevel"/>
    <w:tmpl w:val="6568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11142A"/>
    <w:multiLevelType w:val="multilevel"/>
    <w:tmpl w:val="785A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F1143"/>
    <w:multiLevelType w:val="multilevel"/>
    <w:tmpl w:val="CBE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DE725B"/>
    <w:multiLevelType w:val="multilevel"/>
    <w:tmpl w:val="ABB0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263917"/>
    <w:multiLevelType w:val="multilevel"/>
    <w:tmpl w:val="D31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1E634A"/>
    <w:multiLevelType w:val="multilevel"/>
    <w:tmpl w:val="C8D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6065CD"/>
    <w:multiLevelType w:val="multilevel"/>
    <w:tmpl w:val="5D8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C49AA"/>
    <w:multiLevelType w:val="multilevel"/>
    <w:tmpl w:val="602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153C8"/>
    <w:multiLevelType w:val="multilevel"/>
    <w:tmpl w:val="B3C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5623B"/>
    <w:multiLevelType w:val="multilevel"/>
    <w:tmpl w:val="9816EE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8B54620"/>
    <w:multiLevelType w:val="multilevel"/>
    <w:tmpl w:val="D7E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A0513C"/>
    <w:multiLevelType w:val="multilevel"/>
    <w:tmpl w:val="4D86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9B46AF"/>
    <w:multiLevelType w:val="multilevel"/>
    <w:tmpl w:val="F40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6F685F"/>
    <w:multiLevelType w:val="multilevel"/>
    <w:tmpl w:val="B438507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447A3B99"/>
    <w:multiLevelType w:val="hybridMultilevel"/>
    <w:tmpl w:val="36780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E271E4"/>
    <w:multiLevelType w:val="hybridMultilevel"/>
    <w:tmpl w:val="15A82380"/>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25">
    <w:nsid w:val="4D836AC4"/>
    <w:multiLevelType w:val="multilevel"/>
    <w:tmpl w:val="55E0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D664A3"/>
    <w:multiLevelType w:val="multilevel"/>
    <w:tmpl w:val="1FC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551964"/>
    <w:multiLevelType w:val="multilevel"/>
    <w:tmpl w:val="858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A77C40"/>
    <w:multiLevelType w:val="hybridMultilevel"/>
    <w:tmpl w:val="CDF24EB2"/>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29">
    <w:nsid w:val="57F63573"/>
    <w:multiLevelType w:val="multilevel"/>
    <w:tmpl w:val="938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594A4C"/>
    <w:multiLevelType w:val="multilevel"/>
    <w:tmpl w:val="02FC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7620BD"/>
    <w:multiLevelType w:val="multilevel"/>
    <w:tmpl w:val="42E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384D6E"/>
    <w:multiLevelType w:val="multilevel"/>
    <w:tmpl w:val="5D52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BC796B"/>
    <w:multiLevelType w:val="multilevel"/>
    <w:tmpl w:val="A1A4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712433"/>
    <w:multiLevelType w:val="multilevel"/>
    <w:tmpl w:val="D552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664D35"/>
    <w:multiLevelType w:val="hybridMultilevel"/>
    <w:tmpl w:val="7C5655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E56463"/>
    <w:multiLevelType w:val="multilevel"/>
    <w:tmpl w:val="FA4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C435DD"/>
    <w:multiLevelType w:val="multilevel"/>
    <w:tmpl w:val="53C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CB3A9A"/>
    <w:multiLevelType w:val="hybridMultilevel"/>
    <w:tmpl w:val="644E765A"/>
    <w:lvl w:ilvl="0" w:tplc="880CD1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87E91"/>
    <w:multiLevelType w:val="multilevel"/>
    <w:tmpl w:val="937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C57568"/>
    <w:multiLevelType w:val="multilevel"/>
    <w:tmpl w:val="CD4E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6F1A3D"/>
    <w:multiLevelType w:val="multilevel"/>
    <w:tmpl w:val="8F0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464CA8"/>
    <w:multiLevelType w:val="multilevel"/>
    <w:tmpl w:val="FB04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28"/>
  </w:num>
  <w:num w:numId="4">
    <w:abstractNumId w:val="38"/>
  </w:num>
  <w:num w:numId="5">
    <w:abstractNumId w:val="15"/>
  </w:num>
  <w:num w:numId="6">
    <w:abstractNumId w:val="41"/>
  </w:num>
  <w:num w:numId="7">
    <w:abstractNumId w:val="17"/>
  </w:num>
  <w:num w:numId="8">
    <w:abstractNumId w:val="8"/>
  </w:num>
  <w:num w:numId="9">
    <w:abstractNumId w:val="3"/>
  </w:num>
  <w:num w:numId="10">
    <w:abstractNumId w:val="14"/>
  </w:num>
  <w:num w:numId="11">
    <w:abstractNumId w:val="6"/>
  </w:num>
  <w:num w:numId="12">
    <w:abstractNumId w:val="18"/>
  </w:num>
  <w:num w:numId="13">
    <w:abstractNumId w:val="22"/>
  </w:num>
  <w:num w:numId="14">
    <w:abstractNumId w:val="25"/>
  </w:num>
  <w:num w:numId="15">
    <w:abstractNumId w:val="12"/>
  </w:num>
  <w:num w:numId="16">
    <w:abstractNumId w:val="39"/>
  </w:num>
  <w:num w:numId="17">
    <w:abstractNumId w:val="4"/>
  </w:num>
  <w:num w:numId="18">
    <w:abstractNumId w:val="1"/>
  </w:num>
  <w:num w:numId="19">
    <w:abstractNumId w:val="0"/>
  </w:num>
  <w:num w:numId="20">
    <w:abstractNumId w:val="19"/>
  </w:num>
  <w:num w:numId="21">
    <w:abstractNumId w:val="32"/>
  </w:num>
  <w:num w:numId="22">
    <w:abstractNumId w:val="37"/>
  </w:num>
  <w:num w:numId="23">
    <w:abstractNumId w:val="36"/>
  </w:num>
  <w:num w:numId="24">
    <w:abstractNumId w:val="20"/>
  </w:num>
  <w:num w:numId="25">
    <w:abstractNumId w:val="27"/>
  </w:num>
  <w:num w:numId="26">
    <w:abstractNumId w:val="7"/>
  </w:num>
  <w:num w:numId="27">
    <w:abstractNumId w:val="31"/>
  </w:num>
  <w:num w:numId="28">
    <w:abstractNumId w:val="34"/>
  </w:num>
  <w:num w:numId="29">
    <w:abstractNumId w:val="16"/>
  </w:num>
  <w:num w:numId="30">
    <w:abstractNumId w:val="13"/>
  </w:num>
  <w:num w:numId="31">
    <w:abstractNumId w:val="2"/>
  </w:num>
  <w:num w:numId="32">
    <w:abstractNumId w:val="29"/>
  </w:num>
  <w:num w:numId="33">
    <w:abstractNumId w:val="5"/>
  </w:num>
  <w:num w:numId="34">
    <w:abstractNumId w:val="21"/>
  </w:num>
  <w:num w:numId="35">
    <w:abstractNumId w:val="40"/>
  </w:num>
  <w:num w:numId="36">
    <w:abstractNumId w:val="33"/>
  </w:num>
  <w:num w:numId="37">
    <w:abstractNumId w:val="11"/>
  </w:num>
  <w:num w:numId="38">
    <w:abstractNumId w:val="10"/>
  </w:num>
  <w:num w:numId="39">
    <w:abstractNumId w:val="26"/>
  </w:num>
  <w:num w:numId="40">
    <w:abstractNumId w:val="30"/>
  </w:num>
  <w:num w:numId="41">
    <w:abstractNumId w:val="9"/>
  </w:num>
  <w:num w:numId="42">
    <w:abstractNumId w:val="42"/>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hyphenationZone w:val="425"/>
  <w:characterSpacingControl w:val="doNotCompress"/>
  <w:footnotePr>
    <w:footnote w:id="0"/>
    <w:footnote w:id="1"/>
  </w:footnotePr>
  <w:endnotePr>
    <w:endnote w:id="0"/>
    <w:endnote w:id="1"/>
  </w:endnotePr>
  <w:compat/>
  <w:rsids>
    <w:rsidRoot w:val="00DA6EA1"/>
    <w:rsid w:val="000275FA"/>
    <w:rsid w:val="000B5588"/>
    <w:rsid w:val="000E4FDC"/>
    <w:rsid w:val="00106429"/>
    <w:rsid w:val="001B2D0B"/>
    <w:rsid w:val="001F4959"/>
    <w:rsid w:val="001F6464"/>
    <w:rsid w:val="002B1DF1"/>
    <w:rsid w:val="002D4CFE"/>
    <w:rsid w:val="0034129C"/>
    <w:rsid w:val="003904F4"/>
    <w:rsid w:val="003A1287"/>
    <w:rsid w:val="00400019"/>
    <w:rsid w:val="00402149"/>
    <w:rsid w:val="00451930"/>
    <w:rsid w:val="004E1CE4"/>
    <w:rsid w:val="00540BB5"/>
    <w:rsid w:val="0055169A"/>
    <w:rsid w:val="0060329B"/>
    <w:rsid w:val="00604C76"/>
    <w:rsid w:val="0066040D"/>
    <w:rsid w:val="00781C37"/>
    <w:rsid w:val="007C183C"/>
    <w:rsid w:val="00810F10"/>
    <w:rsid w:val="00972EAD"/>
    <w:rsid w:val="009753A6"/>
    <w:rsid w:val="009D4A13"/>
    <w:rsid w:val="009D7366"/>
    <w:rsid w:val="009F6FB5"/>
    <w:rsid w:val="00AC6C06"/>
    <w:rsid w:val="00AD1214"/>
    <w:rsid w:val="00AD6FEC"/>
    <w:rsid w:val="00B21B3C"/>
    <w:rsid w:val="00B53AD1"/>
    <w:rsid w:val="00BD2A60"/>
    <w:rsid w:val="00BF6BB3"/>
    <w:rsid w:val="00C61157"/>
    <w:rsid w:val="00C639A1"/>
    <w:rsid w:val="00C96222"/>
    <w:rsid w:val="00D33AD7"/>
    <w:rsid w:val="00D36882"/>
    <w:rsid w:val="00DA6EA1"/>
    <w:rsid w:val="00DE089B"/>
    <w:rsid w:val="00E44C61"/>
    <w:rsid w:val="00F705F0"/>
    <w:rsid w:val="00F83AEC"/>
    <w:rsid w:val="00FC1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9C"/>
  </w:style>
  <w:style w:type="paragraph" w:styleId="Heading1">
    <w:name w:val="heading 1"/>
    <w:basedOn w:val="Normal"/>
    <w:next w:val="Normal"/>
    <w:link w:val="Heading1Char"/>
    <w:uiPriority w:val="9"/>
    <w:qFormat/>
    <w:rsid w:val="00C962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4959"/>
    <w:pPr>
      <w:spacing w:before="100" w:beforeAutospacing="1" w:after="100" w:afterAutospacing="1" w:line="240" w:lineRule="auto"/>
      <w:jc w:val="center"/>
      <w:outlineLvl w:val="1"/>
    </w:pPr>
    <w:rPr>
      <w:rFonts w:ascii="Times New Roman" w:eastAsia="Times New Roman" w:hAnsi="Times New Roman" w:cs="Times New Roman"/>
      <w:b/>
      <w:bCs/>
      <w:kern w:val="0"/>
      <w:sz w:val="32"/>
      <w:szCs w:val="36"/>
    </w:rPr>
  </w:style>
  <w:style w:type="paragraph" w:styleId="Heading3">
    <w:name w:val="heading 3"/>
    <w:basedOn w:val="Normal"/>
    <w:next w:val="Normal"/>
    <w:link w:val="Heading3Char"/>
    <w:uiPriority w:val="9"/>
    <w:semiHidden/>
    <w:unhideWhenUsed/>
    <w:qFormat/>
    <w:rsid w:val="009F6F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EA1"/>
    <w:pPr>
      <w:ind w:left="720"/>
      <w:contextualSpacing/>
    </w:pPr>
  </w:style>
  <w:style w:type="table" w:styleId="TableGrid">
    <w:name w:val="Table Grid"/>
    <w:basedOn w:val="TableNormal"/>
    <w:uiPriority w:val="59"/>
    <w:unhideWhenUsed/>
    <w:rsid w:val="004000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4959"/>
    <w:rPr>
      <w:rFonts w:ascii="Times New Roman" w:eastAsia="Times New Roman" w:hAnsi="Times New Roman" w:cs="Times New Roman"/>
      <w:b/>
      <w:bCs/>
      <w:kern w:val="0"/>
      <w:sz w:val="32"/>
      <w:szCs w:val="36"/>
    </w:rPr>
  </w:style>
  <w:style w:type="paragraph" w:styleId="NormalWeb">
    <w:name w:val="Normal (Web)"/>
    <w:basedOn w:val="Normal"/>
    <w:uiPriority w:val="99"/>
    <w:unhideWhenUsed/>
    <w:rsid w:val="00C639A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C9622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96222"/>
    <w:rPr>
      <w:b/>
      <w:bCs/>
    </w:rPr>
  </w:style>
  <w:style w:type="paragraph" w:styleId="Header">
    <w:name w:val="header"/>
    <w:basedOn w:val="Normal"/>
    <w:link w:val="HeaderChar"/>
    <w:uiPriority w:val="99"/>
    <w:semiHidden/>
    <w:unhideWhenUsed/>
    <w:rsid w:val="009D4A1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D4A13"/>
  </w:style>
  <w:style w:type="paragraph" w:styleId="Footer">
    <w:name w:val="footer"/>
    <w:basedOn w:val="Normal"/>
    <w:link w:val="FooterChar"/>
    <w:uiPriority w:val="99"/>
    <w:unhideWhenUsed/>
    <w:rsid w:val="009D4A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4A13"/>
  </w:style>
  <w:style w:type="character" w:customStyle="1" w:styleId="Heading3Char">
    <w:name w:val="Heading 3 Char"/>
    <w:basedOn w:val="DefaultParagraphFont"/>
    <w:link w:val="Heading3"/>
    <w:uiPriority w:val="9"/>
    <w:semiHidden/>
    <w:rsid w:val="009F6FB5"/>
    <w:rPr>
      <w:rFonts w:asciiTheme="majorHAnsi" w:eastAsiaTheme="majorEastAsia" w:hAnsiTheme="majorHAnsi" w:cstheme="majorBidi"/>
      <w:b/>
      <w:bCs/>
      <w:color w:val="4F81BD" w:themeColor="accent1"/>
    </w:rPr>
  </w:style>
  <w:style w:type="character" w:styleId="Hyperlink">
    <w:name w:val="Hyperlink"/>
    <w:uiPriority w:val="99"/>
    <w:rsid w:val="0066040D"/>
    <w:rPr>
      <w:color w:val="0000FF"/>
      <w:u w:val="single"/>
    </w:rPr>
  </w:style>
  <w:style w:type="paragraph" w:styleId="BalloonText">
    <w:name w:val="Balloon Text"/>
    <w:basedOn w:val="Normal"/>
    <w:link w:val="BalloonTextChar"/>
    <w:uiPriority w:val="99"/>
    <w:semiHidden/>
    <w:unhideWhenUsed/>
    <w:rsid w:val="0066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96266">
      <w:bodyDiv w:val="1"/>
      <w:marLeft w:val="0"/>
      <w:marRight w:val="0"/>
      <w:marTop w:val="0"/>
      <w:marBottom w:val="0"/>
      <w:divBdr>
        <w:top w:val="none" w:sz="0" w:space="0" w:color="auto"/>
        <w:left w:val="none" w:sz="0" w:space="0" w:color="auto"/>
        <w:bottom w:val="none" w:sz="0" w:space="0" w:color="auto"/>
        <w:right w:val="none" w:sz="0" w:space="0" w:color="auto"/>
      </w:divBdr>
    </w:div>
    <w:div w:id="120148359">
      <w:bodyDiv w:val="1"/>
      <w:marLeft w:val="0"/>
      <w:marRight w:val="0"/>
      <w:marTop w:val="0"/>
      <w:marBottom w:val="0"/>
      <w:divBdr>
        <w:top w:val="none" w:sz="0" w:space="0" w:color="auto"/>
        <w:left w:val="none" w:sz="0" w:space="0" w:color="auto"/>
        <w:bottom w:val="none" w:sz="0" w:space="0" w:color="auto"/>
        <w:right w:val="none" w:sz="0" w:space="0" w:color="auto"/>
      </w:divBdr>
    </w:div>
    <w:div w:id="263734145">
      <w:bodyDiv w:val="1"/>
      <w:marLeft w:val="0"/>
      <w:marRight w:val="0"/>
      <w:marTop w:val="0"/>
      <w:marBottom w:val="0"/>
      <w:divBdr>
        <w:top w:val="none" w:sz="0" w:space="0" w:color="auto"/>
        <w:left w:val="none" w:sz="0" w:space="0" w:color="auto"/>
        <w:bottom w:val="none" w:sz="0" w:space="0" w:color="auto"/>
        <w:right w:val="none" w:sz="0" w:space="0" w:color="auto"/>
      </w:divBdr>
    </w:div>
    <w:div w:id="267659424">
      <w:bodyDiv w:val="1"/>
      <w:marLeft w:val="0"/>
      <w:marRight w:val="0"/>
      <w:marTop w:val="0"/>
      <w:marBottom w:val="0"/>
      <w:divBdr>
        <w:top w:val="none" w:sz="0" w:space="0" w:color="auto"/>
        <w:left w:val="none" w:sz="0" w:space="0" w:color="auto"/>
        <w:bottom w:val="none" w:sz="0" w:space="0" w:color="auto"/>
        <w:right w:val="none" w:sz="0" w:space="0" w:color="auto"/>
      </w:divBdr>
    </w:div>
    <w:div w:id="282273600">
      <w:bodyDiv w:val="1"/>
      <w:marLeft w:val="0"/>
      <w:marRight w:val="0"/>
      <w:marTop w:val="0"/>
      <w:marBottom w:val="0"/>
      <w:divBdr>
        <w:top w:val="none" w:sz="0" w:space="0" w:color="auto"/>
        <w:left w:val="none" w:sz="0" w:space="0" w:color="auto"/>
        <w:bottom w:val="none" w:sz="0" w:space="0" w:color="auto"/>
        <w:right w:val="none" w:sz="0" w:space="0" w:color="auto"/>
      </w:divBdr>
    </w:div>
    <w:div w:id="399207152">
      <w:bodyDiv w:val="1"/>
      <w:marLeft w:val="0"/>
      <w:marRight w:val="0"/>
      <w:marTop w:val="0"/>
      <w:marBottom w:val="0"/>
      <w:divBdr>
        <w:top w:val="none" w:sz="0" w:space="0" w:color="auto"/>
        <w:left w:val="none" w:sz="0" w:space="0" w:color="auto"/>
        <w:bottom w:val="none" w:sz="0" w:space="0" w:color="auto"/>
        <w:right w:val="none" w:sz="0" w:space="0" w:color="auto"/>
      </w:divBdr>
      <w:divsChild>
        <w:div w:id="1655909410">
          <w:marLeft w:val="0"/>
          <w:marRight w:val="0"/>
          <w:marTop w:val="0"/>
          <w:marBottom w:val="0"/>
          <w:divBdr>
            <w:top w:val="none" w:sz="0" w:space="0" w:color="auto"/>
            <w:left w:val="none" w:sz="0" w:space="0" w:color="auto"/>
            <w:bottom w:val="none" w:sz="0" w:space="0" w:color="auto"/>
            <w:right w:val="none" w:sz="0" w:space="0" w:color="auto"/>
          </w:divBdr>
          <w:divsChild>
            <w:div w:id="10083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0876">
      <w:bodyDiv w:val="1"/>
      <w:marLeft w:val="0"/>
      <w:marRight w:val="0"/>
      <w:marTop w:val="0"/>
      <w:marBottom w:val="0"/>
      <w:divBdr>
        <w:top w:val="none" w:sz="0" w:space="0" w:color="auto"/>
        <w:left w:val="none" w:sz="0" w:space="0" w:color="auto"/>
        <w:bottom w:val="none" w:sz="0" w:space="0" w:color="auto"/>
        <w:right w:val="none" w:sz="0" w:space="0" w:color="auto"/>
      </w:divBdr>
    </w:div>
    <w:div w:id="902329658">
      <w:bodyDiv w:val="1"/>
      <w:marLeft w:val="0"/>
      <w:marRight w:val="0"/>
      <w:marTop w:val="0"/>
      <w:marBottom w:val="0"/>
      <w:divBdr>
        <w:top w:val="none" w:sz="0" w:space="0" w:color="auto"/>
        <w:left w:val="none" w:sz="0" w:space="0" w:color="auto"/>
        <w:bottom w:val="none" w:sz="0" w:space="0" w:color="auto"/>
        <w:right w:val="none" w:sz="0" w:space="0" w:color="auto"/>
      </w:divBdr>
    </w:div>
    <w:div w:id="949891969">
      <w:bodyDiv w:val="1"/>
      <w:marLeft w:val="0"/>
      <w:marRight w:val="0"/>
      <w:marTop w:val="0"/>
      <w:marBottom w:val="0"/>
      <w:divBdr>
        <w:top w:val="none" w:sz="0" w:space="0" w:color="auto"/>
        <w:left w:val="none" w:sz="0" w:space="0" w:color="auto"/>
        <w:bottom w:val="none" w:sz="0" w:space="0" w:color="auto"/>
        <w:right w:val="none" w:sz="0" w:space="0" w:color="auto"/>
      </w:divBdr>
    </w:div>
    <w:div w:id="1318261881">
      <w:bodyDiv w:val="1"/>
      <w:marLeft w:val="0"/>
      <w:marRight w:val="0"/>
      <w:marTop w:val="0"/>
      <w:marBottom w:val="0"/>
      <w:divBdr>
        <w:top w:val="none" w:sz="0" w:space="0" w:color="auto"/>
        <w:left w:val="none" w:sz="0" w:space="0" w:color="auto"/>
        <w:bottom w:val="none" w:sz="0" w:space="0" w:color="auto"/>
        <w:right w:val="none" w:sz="0" w:space="0" w:color="auto"/>
      </w:divBdr>
    </w:div>
    <w:div w:id="1348562967">
      <w:bodyDiv w:val="1"/>
      <w:marLeft w:val="0"/>
      <w:marRight w:val="0"/>
      <w:marTop w:val="0"/>
      <w:marBottom w:val="0"/>
      <w:divBdr>
        <w:top w:val="none" w:sz="0" w:space="0" w:color="auto"/>
        <w:left w:val="none" w:sz="0" w:space="0" w:color="auto"/>
        <w:bottom w:val="none" w:sz="0" w:space="0" w:color="auto"/>
        <w:right w:val="none" w:sz="0" w:space="0" w:color="auto"/>
      </w:divBdr>
    </w:div>
    <w:div w:id="1353384208">
      <w:bodyDiv w:val="1"/>
      <w:marLeft w:val="0"/>
      <w:marRight w:val="0"/>
      <w:marTop w:val="0"/>
      <w:marBottom w:val="0"/>
      <w:divBdr>
        <w:top w:val="none" w:sz="0" w:space="0" w:color="auto"/>
        <w:left w:val="none" w:sz="0" w:space="0" w:color="auto"/>
        <w:bottom w:val="none" w:sz="0" w:space="0" w:color="auto"/>
        <w:right w:val="none" w:sz="0" w:space="0" w:color="auto"/>
      </w:divBdr>
    </w:div>
    <w:div w:id="1478380774">
      <w:bodyDiv w:val="1"/>
      <w:marLeft w:val="0"/>
      <w:marRight w:val="0"/>
      <w:marTop w:val="0"/>
      <w:marBottom w:val="0"/>
      <w:divBdr>
        <w:top w:val="none" w:sz="0" w:space="0" w:color="auto"/>
        <w:left w:val="none" w:sz="0" w:space="0" w:color="auto"/>
        <w:bottom w:val="none" w:sz="0" w:space="0" w:color="auto"/>
        <w:right w:val="none" w:sz="0" w:space="0" w:color="auto"/>
      </w:divBdr>
    </w:div>
    <w:div w:id="1492715878">
      <w:bodyDiv w:val="1"/>
      <w:marLeft w:val="0"/>
      <w:marRight w:val="0"/>
      <w:marTop w:val="0"/>
      <w:marBottom w:val="0"/>
      <w:divBdr>
        <w:top w:val="none" w:sz="0" w:space="0" w:color="auto"/>
        <w:left w:val="none" w:sz="0" w:space="0" w:color="auto"/>
        <w:bottom w:val="none" w:sz="0" w:space="0" w:color="auto"/>
        <w:right w:val="none" w:sz="0" w:space="0" w:color="auto"/>
      </w:divBdr>
    </w:div>
    <w:div w:id="1670908657">
      <w:bodyDiv w:val="1"/>
      <w:marLeft w:val="0"/>
      <w:marRight w:val="0"/>
      <w:marTop w:val="0"/>
      <w:marBottom w:val="0"/>
      <w:divBdr>
        <w:top w:val="none" w:sz="0" w:space="0" w:color="auto"/>
        <w:left w:val="none" w:sz="0" w:space="0" w:color="auto"/>
        <w:bottom w:val="none" w:sz="0" w:space="0" w:color="auto"/>
        <w:right w:val="none" w:sz="0" w:space="0" w:color="auto"/>
      </w:divBdr>
    </w:div>
    <w:div w:id="1745836360">
      <w:bodyDiv w:val="1"/>
      <w:marLeft w:val="0"/>
      <w:marRight w:val="0"/>
      <w:marTop w:val="0"/>
      <w:marBottom w:val="0"/>
      <w:divBdr>
        <w:top w:val="none" w:sz="0" w:space="0" w:color="auto"/>
        <w:left w:val="none" w:sz="0" w:space="0" w:color="auto"/>
        <w:bottom w:val="none" w:sz="0" w:space="0" w:color="auto"/>
        <w:right w:val="none" w:sz="0" w:space="0" w:color="auto"/>
      </w:divBdr>
      <w:divsChild>
        <w:div w:id="854347794">
          <w:marLeft w:val="0"/>
          <w:marRight w:val="0"/>
          <w:marTop w:val="0"/>
          <w:marBottom w:val="0"/>
          <w:divBdr>
            <w:top w:val="none" w:sz="0" w:space="0" w:color="auto"/>
            <w:left w:val="none" w:sz="0" w:space="0" w:color="auto"/>
            <w:bottom w:val="none" w:sz="0" w:space="0" w:color="auto"/>
            <w:right w:val="none" w:sz="0" w:space="0" w:color="auto"/>
          </w:divBdr>
          <w:divsChild>
            <w:div w:id="18875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ddSender(%22oslajkovac62@gmail.com%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lajkov&#1072;c@ptt.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A9F2-E58D-44BA-B73F-D86B72A1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24</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381600140929</dc:creator>
  <cp:lastModifiedBy>381600140929</cp:lastModifiedBy>
  <cp:revision>12</cp:revision>
  <dcterms:created xsi:type="dcterms:W3CDTF">2026-04-07T15:06:00Z</dcterms:created>
  <dcterms:modified xsi:type="dcterms:W3CDTF">2026-04-16T14:43:00Z</dcterms:modified>
</cp:coreProperties>
</file>